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5E0C5" w14:textId="77777777" w:rsidR="00C3080E" w:rsidRDefault="00C96965"/>
    <w:p w14:paraId="3A6C930C" w14:textId="77777777" w:rsidR="00EF640F" w:rsidRDefault="00EF640F">
      <w:pPr>
        <w:rPr>
          <w:lang w:val="en-US"/>
        </w:rPr>
      </w:pPr>
      <w:r w:rsidRPr="00EF640F">
        <w:rPr>
          <w:lang w:val="en-US"/>
        </w:rPr>
        <w:t>1. Your folder contains 5 sub-folders, each one referred to the official budget lines of your budget</w:t>
      </w:r>
      <w:r>
        <w:rPr>
          <w:lang w:val="en-US"/>
        </w:rPr>
        <w:t>:</w:t>
      </w:r>
    </w:p>
    <w:p w14:paraId="72521703" w14:textId="77777777" w:rsidR="00EF640F" w:rsidRDefault="00EF640F">
      <w:pPr>
        <w:rPr>
          <w:lang w:val="en-US"/>
        </w:rPr>
      </w:pPr>
      <w:r>
        <w:rPr>
          <w:lang w:val="en-US"/>
        </w:rPr>
        <w:t>1. Costs linked to the implementation of project activities</w:t>
      </w:r>
    </w:p>
    <w:p w14:paraId="5249BE42" w14:textId="77777777" w:rsidR="00EF640F" w:rsidRDefault="00EF640F">
      <w:pPr>
        <w:rPr>
          <w:lang w:val="en-US"/>
        </w:rPr>
      </w:pPr>
      <w:r>
        <w:rPr>
          <w:lang w:val="en-US"/>
        </w:rPr>
        <w:t xml:space="preserve">2. </w:t>
      </w:r>
      <w:r w:rsidR="005B603E">
        <w:rPr>
          <w:lang w:val="en-US"/>
        </w:rPr>
        <w:t>Communication, promotion and dissemination costs and costs for exploitation of results</w:t>
      </w:r>
    </w:p>
    <w:p w14:paraId="7214C0AA" w14:textId="77777777" w:rsidR="005B603E" w:rsidRDefault="005B603E">
      <w:pPr>
        <w:rPr>
          <w:lang w:val="en-US"/>
        </w:rPr>
      </w:pPr>
      <w:r>
        <w:rPr>
          <w:lang w:val="en-US"/>
        </w:rPr>
        <w:t>3. Travel &amp; Subsistence costs</w:t>
      </w:r>
    </w:p>
    <w:p w14:paraId="21304008" w14:textId="77777777" w:rsidR="005B603E" w:rsidRDefault="005B603E">
      <w:pPr>
        <w:rPr>
          <w:lang w:val="en-US"/>
        </w:rPr>
      </w:pPr>
      <w:r>
        <w:rPr>
          <w:lang w:val="en-US"/>
        </w:rPr>
        <w:t>4. Personnel costs</w:t>
      </w:r>
    </w:p>
    <w:p w14:paraId="53153990" w14:textId="77777777" w:rsidR="005B603E" w:rsidRDefault="005B603E">
      <w:pPr>
        <w:rPr>
          <w:lang w:val="en-US"/>
        </w:rPr>
      </w:pPr>
      <w:r>
        <w:rPr>
          <w:lang w:val="en-US"/>
        </w:rPr>
        <w:t>5. Financial report delivered</w:t>
      </w:r>
    </w:p>
    <w:p w14:paraId="704E2E2A" w14:textId="77777777" w:rsidR="005B603E" w:rsidRDefault="005B603E">
      <w:pPr>
        <w:rPr>
          <w:lang w:val="en-US"/>
        </w:rPr>
      </w:pPr>
      <w:r>
        <w:rPr>
          <w:lang w:val="en-US"/>
        </w:rPr>
        <w:t xml:space="preserve">It is </w:t>
      </w:r>
      <w:proofErr w:type="gramStart"/>
      <w:r>
        <w:rPr>
          <w:lang w:val="en-US"/>
        </w:rPr>
        <w:t>follow</w:t>
      </w:r>
      <w:proofErr w:type="gramEnd"/>
      <w:r>
        <w:rPr>
          <w:lang w:val="en-US"/>
        </w:rPr>
        <w:t xml:space="preserve"> a smart explanation on the contents to be inserted in each folder</w:t>
      </w:r>
      <w:r w:rsidR="00EB3F62">
        <w:rPr>
          <w:lang w:val="en-US"/>
        </w:rPr>
        <w:t>.</w:t>
      </w:r>
      <w:r w:rsidR="00251373">
        <w:rPr>
          <w:lang w:val="en-US"/>
        </w:rPr>
        <w:t xml:space="preserve"> All the explanations are extracted</w:t>
      </w:r>
      <w:r w:rsidR="00BD0BC0">
        <w:rPr>
          <w:lang w:val="en-US"/>
        </w:rPr>
        <w:t>, simplified</w:t>
      </w:r>
      <w:r w:rsidR="00251373">
        <w:rPr>
          <w:lang w:val="en-US"/>
        </w:rPr>
        <w:t xml:space="preserve"> and adapted to the purposes of the virtual archive from the </w:t>
      </w:r>
      <w:r w:rsidR="00251373" w:rsidRPr="00251373">
        <w:rPr>
          <w:lang w:val="en-US"/>
        </w:rPr>
        <w:t>GUIDANCE ON CONTRACTUAL PROJECT MANAGEMENT</w:t>
      </w:r>
      <w:r w:rsidR="00251373">
        <w:rPr>
          <w:lang w:val="en-US"/>
        </w:rPr>
        <w:t xml:space="preserve"> </w:t>
      </w:r>
      <w:r w:rsidR="00251373" w:rsidRPr="00251373">
        <w:rPr>
          <w:lang w:val="en-US"/>
        </w:rPr>
        <w:t>(Version 1: published November 2019)</w:t>
      </w:r>
      <w:r w:rsidR="00251373">
        <w:rPr>
          <w:lang w:val="en-US"/>
        </w:rPr>
        <w:t xml:space="preserve">. In case of eventual discrepancies between what stated in the follow table and </w:t>
      </w:r>
      <w:proofErr w:type="gramStart"/>
      <w:r w:rsidR="00251373">
        <w:rPr>
          <w:lang w:val="en-US"/>
        </w:rPr>
        <w:t xml:space="preserve">the  </w:t>
      </w:r>
      <w:r w:rsidR="00251373" w:rsidRPr="00251373">
        <w:rPr>
          <w:lang w:val="en-US"/>
        </w:rPr>
        <w:t>GUIDANCE</w:t>
      </w:r>
      <w:proofErr w:type="gramEnd"/>
      <w:r w:rsidR="00251373" w:rsidRPr="00251373">
        <w:rPr>
          <w:lang w:val="en-US"/>
        </w:rPr>
        <w:t xml:space="preserve"> ON CONTRACTUAL PROJECT MANAGEMENT</w:t>
      </w:r>
      <w:r w:rsidR="00251373">
        <w:rPr>
          <w:lang w:val="en-US"/>
        </w:rPr>
        <w:t>, the last one will prevail.</w:t>
      </w:r>
    </w:p>
    <w:p w14:paraId="024DEDD5" w14:textId="77777777" w:rsidR="00EB3F62" w:rsidRDefault="00EB3F62">
      <w:pPr>
        <w:rPr>
          <w:lang w:val="en-US"/>
        </w:rPr>
      </w:pPr>
    </w:p>
    <w:p w14:paraId="02A9BF80" w14:textId="77777777" w:rsidR="005B603E" w:rsidRDefault="005B603E">
      <w:pPr>
        <w:rPr>
          <w:lang w:val="en-US"/>
        </w:rPr>
      </w:pPr>
    </w:p>
    <w:p w14:paraId="4524510B" w14:textId="77777777" w:rsidR="005E5693" w:rsidRDefault="005E5693">
      <w:pPr>
        <w:rPr>
          <w:lang w:val="en-US"/>
        </w:rPr>
      </w:pPr>
    </w:p>
    <w:p w14:paraId="1D45DEAC" w14:textId="77777777" w:rsidR="005E5693" w:rsidRDefault="005E5693">
      <w:pPr>
        <w:rPr>
          <w:lang w:val="en-US"/>
        </w:rPr>
      </w:pPr>
    </w:p>
    <w:p w14:paraId="1C7C29DA" w14:textId="77777777" w:rsidR="005E5693" w:rsidRDefault="005E5693">
      <w:pPr>
        <w:rPr>
          <w:lang w:val="en-US"/>
        </w:rPr>
      </w:pPr>
    </w:p>
    <w:p w14:paraId="625E60F7" w14:textId="77777777" w:rsidR="005E5693" w:rsidRDefault="005E5693">
      <w:pPr>
        <w:rPr>
          <w:lang w:val="en-US"/>
        </w:rPr>
      </w:pPr>
    </w:p>
    <w:p w14:paraId="59BADC97" w14:textId="77777777" w:rsidR="005E5693" w:rsidRDefault="005E5693">
      <w:pPr>
        <w:rPr>
          <w:lang w:val="en-US"/>
        </w:rPr>
      </w:pPr>
    </w:p>
    <w:p w14:paraId="70AD662B" w14:textId="77777777" w:rsidR="005E5693" w:rsidRDefault="005E5693">
      <w:pPr>
        <w:rPr>
          <w:lang w:val="en-US"/>
        </w:rPr>
      </w:pPr>
    </w:p>
    <w:p w14:paraId="47356D3E" w14:textId="77777777" w:rsidR="005E5693" w:rsidRDefault="005E5693">
      <w:pPr>
        <w:rPr>
          <w:lang w:val="en-US"/>
        </w:rPr>
      </w:pPr>
    </w:p>
    <w:p w14:paraId="67ACB378" w14:textId="77777777" w:rsidR="005E5693" w:rsidRDefault="005E5693">
      <w:pPr>
        <w:rPr>
          <w:lang w:val="en-US"/>
        </w:rPr>
      </w:pPr>
    </w:p>
    <w:p w14:paraId="676DFB87" w14:textId="77777777" w:rsidR="005E5693" w:rsidRDefault="005E5693">
      <w:pPr>
        <w:rPr>
          <w:lang w:val="en-US"/>
        </w:rPr>
      </w:pPr>
    </w:p>
    <w:tbl>
      <w:tblPr>
        <w:tblStyle w:val="Grigliatabella"/>
        <w:tblW w:w="0" w:type="auto"/>
        <w:shd w:val="clear" w:color="auto" w:fill="FFFFFF" w:themeFill="background1"/>
        <w:tblLook w:val="04A0" w:firstRow="1" w:lastRow="0" w:firstColumn="1" w:lastColumn="0" w:noHBand="0" w:noVBand="1"/>
      </w:tblPr>
      <w:tblGrid>
        <w:gridCol w:w="3774"/>
        <w:gridCol w:w="3772"/>
        <w:gridCol w:w="6731"/>
      </w:tblGrid>
      <w:tr w:rsidR="009651DD" w:rsidRPr="00C96965" w14:paraId="2DE43E20" w14:textId="77777777" w:rsidTr="00E359B9">
        <w:tc>
          <w:tcPr>
            <w:tcW w:w="3810" w:type="dxa"/>
            <w:shd w:val="clear" w:color="auto" w:fill="FFFFFF" w:themeFill="background1"/>
            <w:vAlign w:val="center"/>
          </w:tcPr>
          <w:p w14:paraId="01574A54" w14:textId="77777777" w:rsidR="009651DD" w:rsidRPr="009651DD" w:rsidRDefault="009651DD" w:rsidP="006F7B3E">
            <w:pPr>
              <w:rPr>
                <w:b/>
                <w:sz w:val="28"/>
                <w:lang w:val="en-US"/>
              </w:rPr>
            </w:pPr>
            <w:r w:rsidRPr="009651DD">
              <w:rPr>
                <w:b/>
                <w:sz w:val="28"/>
                <w:lang w:val="en-US"/>
              </w:rPr>
              <w:t>Main folder</w:t>
            </w:r>
            <w:r w:rsidR="00BE121B">
              <w:rPr>
                <w:b/>
                <w:sz w:val="28"/>
                <w:lang w:val="en-US"/>
              </w:rPr>
              <w:t>s</w:t>
            </w:r>
          </w:p>
        </w:tc>
        <w:tc>
          <w:tcPr>
            <w:tcW w:w="3811" w:type="dxa"/>
            <w:shd w:val="clear" w:color="auto" w:fill="FFFFFF" w:themeFill="background1"/>
            <w:vAlign w:val="center"/>
          </w:tcPr>
          <w:p w14:paraId="0CCB3BA8" w14:textId="77777777" w:rsidR="009651DD" w:rsidRPr="009651DD" w:rsidRDefault="009651DD" w:rsidP="006F7B3E">
            <w:pPr>
              <w:rPr>
                <w:b/>
                <w:sz w:val="28"/>
                <w:lang w:val="en-US"/>
              </w:rPr>
            </w:pPr>
            <w:r w:rsidRPr="009651DD">
              <w:rPr>
                <w:b/>
                <w:sz w:val="28"/>
                <w:lang w:val="en-US"/>
              </w:rPr>
              <w:t>Secondary folder</w:t>
            </w:r>
            <w:r w:rsidR="00BE121B">
              <w:rPr>
                <w:b/>
                <w:sz w:val="28"/>
                <w:lang w:val="en-US"/>
              </w:rPr>
              <w:t>s</w:t>
            </w:r>
          </w:p>
        </w:tc>
        <w:tc>
          <w:tcPr>
            <w:tcW w:w="6806" w:type="dxa"/>
            <w:shd w:val="clear" w:color="auto" w:fill="FFFFFF" w:themeFill="background1"/>
            <w:vAlign w:val="center"/>
          </w:tcPr>
          <w:p w14:paraId="6BBC45EA" w14:textId="77777777" w:rsidR="009651DD" w:rsidRDefault="009651DD" w:rsidP="006F7B3E">
            <w:pPr>
              <w:rPr>
                <w:b/>
                <w:sz w:val="28"/>
                <w:lang w:val="en-US"/>
              </w:rPr>
            </w:pPr>
            <w:r w:rsidRPr="009651DD">
              <w:rPr>
                <w:b/>
                <w:sz w:val="28"/>
                <w:lang w:val="en-US"/>
              </w:rPr>
              <w:t xml:space="preserve">What to </w:t>
            </w:r>
            <w:r w:rsidR="001162E8">
              <w:rPr>
                <w:b/>
                <w:sz w:val="28"/>
                <w:lang w:val="en-US"/>
              </w:rPr>
              <w:t xml:space="preserve">be </w:t>
            </w:r>
            <w:r w:rsidRPr="009651DD">
              <w:rPr>
                <w:b/>
                <w:sz w:val="28"/>
                <w:lang w:val="en-US"/>
              </w:rPr>
              <w:t>upload</w:t>
            </w:r>
            <w:r w:rsidR="001162E8">
              <w:rPr>
                <w:b/>
                <w:sz w:val="28"/>
                <w:lang w:val="en-US"/>
              </w:rPr>
              <w:t>ed</w:t>
            </w:r>
          </w:p>
          <w:p w14:paraId="30D31BF4" w14:textId="77777777" w:rsidR="001C70E1" w:rsidRPr="001C70E1" w:rsidRDefault="001C70E1" w:rsidP="006F7B3E">
            <w:pPr>
              <w:rPr>
                <w:sz w:val="20"/>
                <w:lang w:val="en-US"/>
              </w:rPr>
            </w:pPr>
            <w:r>
              <w:rPr>
                <w:sz w:val="20"/>
                <w:lang w:val="en-US"/>
              </w:rPr>
              <w:t>(PLEASE</w:t>
            </w:r>
            <w:r w:rsidR="00BE121B">
              <w:rPr>
                <w:sz w:val="20"/>
                <w:lang w:val="en-US"/>
              </w:rPr>
              <w:t>,</w:t>
            </w:r>
            <w:r>
              <w:rPr>
                <w:sz w:val="20"/>
                <w:lang w:val="en-US"/>
              </w:rPr>
              <w:t xml:space="preserve"> DENOMINATE EACH FILE WITH A SELF-EXPLICATIVE NAME IN EN)</w:t>
            </w:r>
          </w:p>
        </w:tc>
      </w:tr>
      <w:tr w:rsidR="006D2C79" w:rsidRPr="00C96965" w14:paraId="2F464AFF" w14:textId="77777777" w:rsidTr="00E359B9">
        <w:tc>
          <w:tcPr>
            <w:tcW w:w="3810" w:type="dxa"/>
            <w:vMerge w:val="restart"/>
            <w:shd w:val="clear" w:color="auto" w:fill="D9D9D9" w:themeFill="background1" w:themeFillShade="D9"/>
            <w:vAlign w:val="center"/>
          </w:tcPr>
          <w:p w14:paraId="28302D57" w14:textId="77777777" w:rsidR="006D2C79" w:rsidRPr="009651DD" w:rsidRDefault="006D2C79" w:rsidP="006F7B3E">
            <w:pPr>
              <w:rPr>
                <w:b/>
                <w:sz w:val="20"/>
                <w:lang w:val="en-US"/>
              </w:rPr>
            </w:pPr>
            <w:r w:rsidRPr="009651DD">
              <w:rPr>
                <w:b/>
                <w:sz w:val="20"/>
                <w:lang w:val="en-US"/>
              </w:rPr>
              <w:t>1. Costs linked to the implementation of project activities</w:t>
            </w:r>
          </w:p>
        </w:tc>
        <w:tc>
          <w:tcPr>
            <w:tcW w:w="3811" w:type="dxa"/>
            <w:shd w:val="clear" w:color="auto" w:fill="D9D9D9" w:themeFill="background1" w:themeFillShade="D9"/>
            <w:vAlign w:val="center"/>
          </w:tcPr>
          <w:p w14:paraId="5B4822AB" w14:textId="77777777" w:rsidR="006D2C79" w:rsidRPr="009651DD" w:rsidRDefault="006D2C79" w:rsidP="006F7B3E">
            <w:pPr>
              <w:rPr>
                <w:b/>
                <w:sz w:val="20"/>
                <w:lang w:val="en-US"/>
              </w:rPr>
            </w:pPr>
            <w:r w:rsidRPr="009651DD">
              <w:rPr>
                <w:b/>
                <w:sz w:val="20"/>
                <w:lang w:val="en-US"/>
              </w:rPr>
              <w:t>Contracts &amp; Procedures</w:t>
            </w:r>
          </w:p>
        </w:tc>
        <w:tc>
          <w:tcPr>
            <w:tcW w:w="6806" w:type="dxa"/>
            <w:shd w:val="clear" w:color="auto" w:fill="D9D9D9" w:themeFill="background1" w:themeFillShade="D9"/>
            <w:vAlign w:val="center"/>
          </w:tcPr>
          <w:p w14:paraId="7966DF92" w14:textId="77777777" w:rsidR="00A037A9" w:rsidRPr="00A037A9" w:rsidRDefault="00A037A9" w:rsidP="00A037A9">
            <w:pPr>
              <w:rPr>
                <w:sz w:val="20"/>
                <w:lang w:val="en-US"/>
              </w:rPr>
            </w:pPr>
            <w:r>
              <w:rPr>
                <w:sz w:val="20"/>
                <w:lang w:val="en-US"/>
              </w:rPr>
              <w:t>The</w:t>
            </w:r>
            <w:r w:rsidRPr="00A037A9">
              <w:rPr>
                <w:sz w:val="20"/>
                <w:lang w:val="en-US"/>
              </w:rPr>
              <w:t xml:space="preserve"> procurement contract must at least indicate:</w:t>
            </w:r>
          </w:p>
          <w:p w14:paraId="7A9BE1FE" w14:textId="77777777" w:rsidR="00A037A9" w:rsidRPr="009643F3" w:rsidRDefault="00A037A9" w:rsidP="009643F3">
            <w:pPr>
              <w:pStyle w:val="Paragrafoelenco"/>
              <w:numPr>
                <w:ilvl w:val="0"/>
                <w:numId w:val="2"/>
              </w:numPr>
              <w:rPr>
                <w:i/>
                <w:sz w:val="20"/>
                <w:lang w:val="en-US"/>
              </w:rPr>
            </w:pPr>
            <w:r w:rsidRPr="009643F3">
              <w:rPr>
                <w:i/>
                <w:sz w:val="20"/>
                <w:lang w:val="en-US"/>
              </w:rPr>
              <w:t>The reference to the tender and offer;</w:t>
            </w:r>
          </w:p>
          <w:p w14:paraId="4939B426" w14:textId="77777777" w:rsidR="00A037A9" w:rsidRPr="009643F3" w:rsidRDefault="00A037A9" w:rsidP="009643F3">
            <w:pPr>
              <w:pStyle w:val="Paragrafoelenco"/>
              <w:numPr>
                <w:ilvl w:val="0"/>
                <w:numId w:val="2"/>
              </w:numPr>
              <w:rPr>
                <w:i/>
                <w:sz w:val="20"/>
                <w:lang w:val="en-US"/>
              </w:rPr>
            </w:pPr>
            <w:r w:rsidRPr="009643F3">
              <w:rPr>
                <w:i/>
                <w:sz w:val="20"/>
                <w:lang w:val="en-US"/>
              </w:rPr>
              <w:t>The reference to the EU action;</w:t>
            </w:r>
          </w:p>
          <w:p w14:paraId="45C0FEC7" w14:textId="77777777" w:rsidR="00A037A9" w:rsidRPr="009643F3" w:rsidRDefault="00A037A9" w:rsidP="009643F3">
            <w:pPr>
              <w:pStyle w:val="Paragrafoelenco"/>
              <w:numPr>
                <w:ilvl w:val="0"/>
                <w:numId w:val="2"/>
              </w:numPr>
              <w:rPr>
                <w:i/>
                <w:sz w:val="20"/>
                <w:lang w:val="en-US"/>
              </w:rPr>
            </w:pPr>
            <w:r w:rsidRPr="009643F3">
              <w:rPr>
                <w:i/>
                <w:sz w:val="20"/>
                <w:lang w:val="en-US"/>
              </w:rPr>
              <w:t>The start/end date;</w:t>
            </w:r>
          </w:p>
          <w:p w14:paraId="17FB047E" w14:textId="77777777" w:rsidR="00A037A9" w:rsidRPr="009643F3" w:rsidRDefault="00A037A9" w:rsidP="009643F3">
            <w:pPr>
              <w:pStyle w:val="Paragrafoelenco"/>
              <w:numPr>
                <w:ilvl w:val="0"/>
                <w:numId w:val="2"/>
              </w:numPr>
              <w:rPr>
                <w:i/>
                <w:sz w:val="20"/>
                <w:lang w:val="en-US"/>
              </w:rPr>
            </w:pPr>
            <w:r w:rsidRPr="009643F3">
              <w:rPr>
                <w:i/>
                <w:sz w:val="20"/>
                <w:lang w:val="en-US"/>
              </w:rPr>
              <w:t>The tasks to be implemented within a certain time schedule;</w:t>
            </w:r>
          </w:p>
          <w:p w14:paraId="13E81457" w14:textId="77777777" w:rsidR="00A037A9" w:rsidRPr="009643F3" w:rsidRDefault="00A037A9" w:rsidP="009643F3">
            <w:pPr>
              <w:pStyle w:val="Paragrafoelenco"/>
              <w:numPr>
                <w:ilvl w:val="0"/>
                <w:numId w:val="2"/>
              </w:numPr>
              <w:rPr>
                <w:i/>
                <w:sz w:val="20"/>
                <w:lang w:val="en-US"/>
              </w:rPr>
            </w:pPr>
            <w:r w:rsidRPr="009643F3">
              <w:rPr>
                <w:i/>
                <w:sz w:val="20"/>
                <w:lang w:val="en-US"/>
              </w:rPr>
              <w:t>The value of the contract (wages and ancillary costs);</w:t>
            </w:r>
          </w:p>
          <w:p w14:paraId="49611AC8" w14:textId="77777777" w:rsidR="00A037A9" w:rsidRPr="009643F3" w:rsidRDefault="00A037A9" w:rsidP="009643F3">
            <w:pPr>
              <w:pStyle w:val="Paragrafoelenco"/>
              <w:numPr>
                <w:ilvl w:val="0"/>
                <w:numId w:val="2"/>
              </w:numPr>
              <w:rPr>
                <w:i/>
                <w:sz w:val="20"/>
                <w:lang w:val="en-US"/>
              </w:rPr>
            </w:pPr>
            <w:r w:rsidRPr="009643F3">
              <w:rPr>
                <w:i/>
                <w:sz w:val="20"/>
                <w:lang w:val="en-US"/>
              </w:rPr>
              <w:t>The payment modalities (amount or percentage and deliverables to be achieved; law applicable in case of dispute, etc.);</w:t>
            </w:r>
          </w:p>
          <w:p w14:paraId="2D4D47F2" w14:textId="77777777" w:rsidR="00A037A9" w:rsidRPr="009643F3" w:rsidRDefault="00A037A9" w:rsidP="009643F3">
            <w:pPr>
              <w:pStyle w:val="Paragrafoelenco"/>
              <w:numPr>
                <w:ilvl w:val="0"/>
                <w:numId w:val="2"/>
              </w:numPr>
              <w:rPr>
                <w:i/>
                <w:sz w:val="20"/>
                <w:lang w:val="en-US"/>
              </w:rPr>
            </w:pPr>
            <w:r w:rsidRPr="009643F3">
              <w:rPr>
                <w:i/>
                <w:sz w:val="20"/>
                <w:lang w:val="en-US"/>
              </w:rPr>
              <w:t>The date of signature of the procurement contract</w:t>
            </w:r>
          </w:p>
          <w:p w14:paraId="08CDC7DD" w14:textId="77777777" w:rsidR="00A037A9" w:rsidRPr="009643F3" w:rsidRDefault="00A037A9" w:rsidP="009643F3">
            <w:pPr>
              <w:pStyle w:val="Paragrafoelenco"/>
              <w:numPr>
                <w:ilvl w:val="0"/>
                <w:numId w:val="2"/>
              </w:numPr>
              <w:rPr>
                <w:i/>
                <w:sz w:val="20"/>
                <w:lang w:val="en-US"/>
              </w:rPr>
            </w:pPr>
            <w:r w:rsidRPr="009643F3">
              <w:rPr>
                <w:i/>
                <w:sz w:val="20"/>
                <w:lang w:val="en-US"/>
              </w:rPr>
              <w:t>The clear reference to MUS.NET project: “607340-CREA-1-2019-1-IT-CULT-COOP1 MUS.NET. MUSeum NETwork”.</w:t>
            </w:r>
          </w:p>
          <w:p w14:paraId="59791E8F" w14:textId="77777777" w:rsidR="00A037A9" w:rsidRPr="00A037A9" w:rsidRDefault="00A037A9" w:rsidP="00A037A9">
            <w:pPr>
              <w:rPr>
                <w:sz w:val="20"/>
                <w:lang w:val="en-US"/>
              </w:rPr>
            </w:pPr>
            <w:r w:rsidRPr="00A037A9">
              <w:rPr>
                <w:sz w:val="20"/>
                <w:lang w:val="en-US"/>
              </w:rPr>
              <w:t>Terms of reference/specifications of the tendering procedure, if any;</w:t>
            </w:r>
          </w:p>
          <w:p w14:paraId="16963369" w14:textId="77777777" w:rsidR="00A037A9" w:rsidRPr="00A037A9" w:rsidRDefault="00A037A9" w:rsidP="00A037A9">
            <w:pPr>
              <w:rPr>
                <w:sz w:val="20"/>
                <w:lang w:val="en-US"/>
              </w:rPr>
            </w:pPr>
            <w:r w:rsidRPr="00A037A9">
              <w:rPr>
                <w:sz w:val="20"/>
                <w:lang w:val="en-US"/>
              </w:rPr>
              <w:t>Request for quotation with reference to the project, activity and deadline for answering;</w:t>
            </w:r>
          </w:p>
          <w:p w14:paraId="1B3F065C" w14:textId="77777777" w:rsidR="00A037A9" w:rsidRPr="00A037A9" w:rsidRDefault="00A037A9" w:rsidP="00A037A9">
            <w:pPr>
              <w:rPr>
                <w:sz w:val="20"/>
                <w:lang w:val="en-US"/>
              </w:rPr>
            </w:pPr>
            <w:r w:rsidRPr="00A037A9">
              <w:rPr>
                <w:sz w:val="20"/>
                <w:lang w:val="en-US"/>
              </w:rPr>
              <w:t>Quotations received dated and signed;</w:t>
            </w:r>
          </w:p>
          <w:p w14:paraId="5BE3A846" w14:textId="77777777" w:rsidR="00A037A9" w:rsidRPr="00A037A9" w:rsidRDefault="00A037A9" w:rsidP="00A037A9">
            <w:pPr>
              <w:rPr>
                <w:sz w:val="20"/>
                <w:lang w:val="en-US"/>
              </w:rPr>
            </w:pPr>
            <w:r w:rsidRPr="00A037A9">
              <w:rPr>
                <w:sz w:val="20"/>
                <w:lang w:val="en-US"/>
              </w:rPr>
              <w:t>Evaluation committee's report;</w:t>
            </w:r>
          </w:p>
          <w:p w14:paraId="47BB6FC1" w14:textId="77777777" w:rsidR="00A037A9" w:rsidRPr="00A037A9" w:rsidRDefault="00A037A9" w:rsidP="00A037A9">
            <w:pPr>
              <w:rPr>
                <w:sz w:val="20"/>
                <w:lang w:val="en-US"/>
              </w:rPr>
            </w:pPr>
            <w:r w:rsidRPr="00A037A9">
              <w:rPr>
                <w:sz w:val="20"/>
                <w:lang w:val="en-US"/>
              </w:rPr>
              <w:t>Award decision;</w:t>
            </w:r>
          </w:p>
          <w:p w14:paraId="7CBB0F48" w14:textId="77777777" w:rsidR="006D2C79" w:rsidRPr="009651DD" w:rsidRDefault="00A037A9" w:rsidP="00A037A9">
            <w:pPr>
              <w:rPr>
                <w:sz w:val="20"/>
                <w:lang w:val="en-US"/>
              </w:rPr>
            </w:pPr>
            <w:r w:rsidRPr="00A037A9">
              <w:rPr>
                <w:sz w:val="20"/>
                <w:lang w:val="en-US"/>
              </w:rPr>
              <w:t>Procurement contracts and invoices. Invoices related to services must also specify the date(s) on which the services were provided. Travel and accommodation costs, proof that the payments have been made by the beneficiary and are recorded in the accountancy.</w:t>
            </w:r>
          </w:p>
        </w:tc>
      </w:tr>
      <w:tr w:rsidR="006D2C79" w:rsidRPr="00C96965" w14:paraId="557CA53F" w14:textId="77777777" w:rsidTr="00E359B9">
        <w:tc>
          <w:tcPr>
            <w:tcW w:w="3810" w:type="dxa"/>
            <w:vMerge/>
            <w:shd w:val="clear" w:color="auto" w:fill="D9D9D9" w:themeFill="background1" w:themeFillShade="D9"/>
            <w:vAlign w:val="center"/>
          </w:tcPr>
          <w:p w14:paraId="36B7ECA2" w14:textId="77777777" w:rsidR="006D2C79" w:rsidRPr="009651DD" w:rsidRDefault="006D2C79" w:rsidP="006F7B3E">
            <w:pPr>
              <w:rPr>
                <w:b/>
                <w:sz w:val="20"/>
                <w:lang w:val="en-US"/>
              </w:rPr>
            </w:pPr>
          </w:p>
        </w:tc>
        <w:tc>
          <w:tcPr>
            <w:tcW w:w="3811" w:type="dxa"/>
            <w:shd w:val="clear" w:color="auto" w:fill="D9D9D9" w:themeFill="background1" w:themeFillShade="D9"/>
            <w:vAlign w:val="center"/>
          </w:tcPr>
          <w:p w14:paraId="48FDCE14" w14:textId="77777777" w:rsidR="006D2C79" w:rsidRPr="009651DD" w:rsidRDefault="006D2C79" w:rsidP="006F7B3E">
            <w:pPr>
              <w:rPr>
                <w:b/>
                <w:sz w:val="20"/>
                <w:lang w:val="en-US"/>
              </w:rPr>
            </w:pPr>
            <w:r w:rsidRPr="009651DD">
              <w:rPr>
                <w:b/>
                <w:sz w:val="20"/>
                <w:lang w:val="en-US"/>
              </w:rPr>
              <w:t>Invoices &amp; Payments</w:t>
            </w:r>
          </w:p>
        </w:tc>
        <w:tc>
          <w:tcPr>
            <w:tcW w:w="6806" w:type="dxa"/>
            <w:shd w:val="clear" w:color="auto" w:fill="D9D9D9" w:themeFill="background1" w:themeFillShade="D9"/>
            <w:vAlign w:val="center"/>
          </w:tcPr>
          <w:p w14:paraId="4BD7BD31" w14:textId="77777777" w:rsidR="006D2C79" w:rsidRDefault="009643F3" w:rsidP="006F7B3E">
            <w:pPr>
              <w:rPr>
                <w:sz w:val="20"/>
                <w:lang w:val="en-US"/>
              </w:rPr>
            </w:pPr>
            <w:r>
              <w:rPr>
                <w:sz w:val="20"/>
                <w:lang w:val="en-US"/>
              </w:rPr>
              <w:t xml:space="preserve">The invoices </w:t>
            </w:r>
            <w:r w:rsidR="00B81617">
              <w:rPr>
                <w:sz w:val="20"/>
                <w:lang w:val="en-US"/>
              </w:rPr>
              <w:t xml:space="preserve">are </w:t>
            </w:r>
            <w:r>
              <w:rPr>
                <w:sz w:val="20"/>
                <w:lang w:val="en-US"/>
              </w:rPr>
              <w:t xml:space="preserve">related with the service/good paid. The invoices must report a clear reference to MUS.NET project: </w:t>
            </w:r>
            <w:r w:rsidRPr="009643F3">
              <w:rPr>
                <w:sz w:val="20"/>
                <w:lang w:val="en-US"/>
              </w:rPr>
              <w:t>“607340-CREA-1-2019-1-IT-CULT-COOP1 MUS.NET. MUSeum NETwork”.</w:t>
            </w:r>
          </w:p>
          <w:p w14:paraId="2E81D82B" w14:textId="77777777" w:rsidR="00B81617" w:rsidRDefault="00B81617" w:rsidP="006F7B3E">
            <w:pPr>
              <w:rPr>
                <w:sz w:val="20"/>
                <w:lang w:val="en-US"/>
              </w:rPr>
            </w:pPr>
            <w:r>
              <w:rPr>
                <w:sz w:val="20"/>
                <w:lang w:val="en-US"/>
              </w:rPr>
              <w:t xml:space="preserve">Description of the </w:t>
            </w:r>
            <w:r w:rsidRPr="00B81617">
              <w:rPr>
                <w:sz w:val="20"/>
                <w:lang w:val="en-US"/>
              </w:rPr>
              <w:t>service/good paid</w:t>
            </w:r>
            <w:r w:rsidRPr="00B81617">
              <w:rPr>
                <w:lang w:val="en-US"/>
              </w:rPr>
              <w:t xml:space="preserve"> </w:t>
            </w:r>
            <w:r>
              <w:rPr>
                <w:sz w:val="20"/>
                <w:lang w:val="en-US"/>
              </w:rPr>
              <w:t>must be detailed.</w:t>
            </w:r>
          </w:p>
          <w:p w14:paraId="464EBB85" w14:textId="77777777" w:rsidR="009643F3" w:rsidRPr="009651DD" w:rsidRDefault="009643F3" w:rsidP="006F7B3E">
            <w:pPr>
              <w:rPr>
                <w:sz w:val="20"/>
                <w:lang w:val="en-US"/>
              </w:rPr>
            </w:pPr>
            <w:r w:rsidRPr="009643F3">
              <w:rPr>
                <w:sz w:val="20"/>
                <w:lang w:val="en-US"/>
              </w:rPr>
              <w:t>Proof of payment (bank transfers)</w:t>
            </w:r>
            <w:r w:rsidR="005925F0">
              <w:rPr>
                <w:sz w:val="20"/>
                <w:lang w:val="en-US"/>
              </w:rPr>
              <w:t>.</w:t>
            </w:r>
            <w:r w:rsidR="00B81617">
              <w:rPr>
                <w:sz w:val="20"/>
                <w:lang w:val="en-US"/>
              </w:rPr>
              <w:t xml:space="preserve"> </w:t>
            </w:r>
            <w:r w:rsidR="00B81617" w:rsidRPr="00B81617">
              <w:rPr>
                <w:sz w:val="20"/>
                <w:lang w:val="en-US"/>
              </w:rPr>
              <w:t>MANDATE OF PAYMENT IS NOT SUFFICIENT.</w:t>
            </w:r>
          </w:p>
        </w:tc>
      </w:tr>
      <w:tr w:rsidR="006D2C79" w:rsidRPr="00C96965" w14:paraId="14C10602" w14:textId="77777777" w:rsidTr="00E359B9">
        <w:tc>
          <w:tcPr>
            <w:tcW w:w="3810" w:type="dxa"/>
            <w:vMerge w:val="restart"/>
            <w:shd w:val="clear" w:color="auto" w:fill="FFFFFF" w:themeFill="background1"/>
            <w:vAlign w:val="center"/>
          </w:tcPr>
          <w:p w14:paraId="29DC4A1D" w14:textId="77777777" w:rsidR="006D2C79" w:rsidRPr="009651DD" w:rsidRDefault="006D2C79" w:rsidP="006F7B3E">
            <w:pPr>
              <w:rPr>
                <w:b/>
                <w:sz w:val="20"/>
                <w:lang w:val="en-US"/>
              </w:rPr>
            </w:pPr>
            <w:r w:rsidRPr="009651DD">
              <w:rPr>
                <w:b/>
                <w:sz w:val="20"/>
                <w:lang w:val="en-US"/>
              </w:rPr>
              <w:t>2. Communication, promotion and dissemination costs and costs for exploitation of results</w:t>
            </w:r>
          </w:p>
        </w:tc>
        <w:tc>
          <w:tcPr>
            <w:tcW w:w="3811" w:type="dxa"/>
            <w:shd w:val="clear" w:color="auto" w:fill="FFFFFF" w:themeFill="background1"/>
            <w:vAlign w:val="center"/>
          </w:tcPr>
          <w:p w14:paraId="0314076A" w14:textId="77777777" w:rsidR="006D2C79" w:rsidRPr="009651DD" w:rsidRDefault="006D2C79" w:rsidP="006F7B3E">
            <w:pPr>
              <w:rPr>
                <w:b/>
                <w:sz w:val="20"/>
                <w:lang w:val="en-US"/>
              </w:rPr>
            </w:pPr>
            <w:r w:rsidRPr="009651DD">
              <w:rPr>
                <w:b/>
                <w:sz w:val="20"/>
                <w:lang w:val="en-US"/>
              </w:rPr>
              <w:t>Contracts &amp; Procedures</w:t>
            </w:r>
          </w:p>
        </w:tc>
        <w:tc>
          <w:tcPr>
            <w:tcW w:w="6806" w:type="dxa"/>
            <w:shd w:val="clear" w:color="auto" w:fill="FFFFFF" w:themeFill="background1"/>
            <w:vAlign w:val="center"/>
          </w:tcPr>
          <w:p w14:paraId="326D2EEC" w14:textId="77777777" w:rsidR="00A037A9" w:rsidRPr="00A037A9" w:rsidRDefault="00A037A9" w:rsidP="00A037A9">
            <w:pPr>
              <w:rPr>
                <w:sz w:val="20"/>
                <w:lang w:val="en-US"/>
              </w:rPr>
            </w:pPr>
            <w:r w:rsidRPr="00A037A9">
              <w:rPr>
                <w:sz w:val="20"/>
                <w:lang w:val="en-US"/>
              </w:rPr>
              <w:t>The procurement contract must at least indicate:</w:t>
            </w:r>
          </w:p>
          <w:p w14:paraId="21ADDD2B" w14:textId="77777777" w:rsidR="00A037A9" w:rsidRPr="009643F3" w:rsidRDefault="00A037A9" w:rsidP="009643F3">
            <w:pPr>
              <w:pStyle w:val="Paragrafoelenco"/>
              <w:numPr>
                <w:ilvl w:val="0"/>
                <w:numId w:val="3"/>
              </w:numPr>
              <w:rPr>
                <w:i/>
                <w:sz w:val="20"/>
                <w:lang w:val="en-US"/>
              </w:rPr>
            </w:pPr>
            <w:r w:rsidRPr="009643F3">
              <w:rPr>
                <w:i/>
                <w:sz w:val="20"/>
                <w:lang w:val="en-US"/>
              </w:rPr>
              <w:t>The reference to the tender and offer;</w:t>
            </w:r>
          </w:p>
          <w:p w14:paraId="260A8567" w14:textId="77777777" w:rsidR="00A037A9" w:rsidRPr="009643F3" w:rsidRDefault="00A037A9" w:rsidP="009643F3">
            <w:pPr>
              <w:pStyle w:val="Paragrafoelenco"/>
              <w:numPr>
                <w:ilvl w:val="0"/>
                <w:numId w:val="3"/>
              </w:numPr>
              <w:rPr>
                <w:i/>
                <w:sz w:val="20"/>
                <w:lang w:val="en-US"/>
              </w:rPr>
            </w:pPr>
            <w:r w:rsidRPr="009643F3">
              <w:rPr>
                <w:i/>
                <w:sz w:val="20"/>
                <w:lang w:val="en-US"/>
              </w:rPr>
              <w:t>The reference to the EU action;</w:t>
            </w:r>
          </w:p>
          <w:p w14:paraId="7CAC7E88" w14:textId="77777777" w:rsidR="00A037A9" w:rsidRPr="009643F3" w:rsidRDefault="00A037A9" w:rsidP="009643F3">
            <w:pPr>
              <w:pStyle w:val="Paragrafoelenco"/>
              <w:numPr>
                <w:ilvl w:val="0"/>
                <w:numId w:val="3"/>
              </w:numPr>
              <w:rPr>
                <w:i/>
                <w:sz w:val="20"/>
                <w:lang w:val="en-US"/>
              </w:rPr>
            </w:pPr>
            <w:r w:rsidRPr="009643F3">
              <w:rPr>
                <w:i/>
                <w:sz w:val="20"/>
                <w:lang w:val="en-US"/>
              </w:rPr>
              <w:t>The start/end date;</w:t>
            </w:r>
          </w:p>
          <w:p w14:paraId="007F1781" w14:textId="77777777" w:rsidR="00A037A9" w:rsidRPr="009643F3" w:rsidRDefault="00A037A9" w:rsidP="009643F3">
            <w:pPr>
              <w:pStyle w:val="Paragrafoelenco"/>
              <w:numPr>
                <w:ilvl w:val="0"/>
                <w:numId w:val="3"/>
              </w:numPr>
              <w:rPr>
                <w:i/>
                <w:sz w:val="20"/>
                <w:lang w:val="en-US"/>
              </w:rPr>
            </w:pPr>
            <w:r w:rsidRPr="009643F3">
              <w:rPr>
                <w:i/>
                <w:sz w:val="20"/>
                <w:lang w:val="en-US"/>
              </w:rPr>
              <w:t>The tasks to be implemented within a certain time schedule;</w:t>
            </w:r>
          </w:p>
          <w:p w14:paraId="26B55927" w14:textId="77777777" w:rsidR="00A037A9" w:rsidRPr="009643F3" w:rsidRDefault="00A037A9" w:rsidP="009643F3">
            <w:pPr>
              <w:pStyle w:val="Paragrafoelenco"/>
              <w:numPr>
                <w:ilvl w:val="0"/>
                <w:numId w:val="3"/>
              </w:numPr>
              <w:rPr>
                <w:i/>
                <w:sz w:val="20"/>
                <w:lang w:val="en-US"/>
              </w:rPr>
            </w:pPr>
            <w:r w:rsidRPr="009643F3">
              <w:rPr>
                <w:i/>
                <w:sz w:val="20"/>
                <w:lang w:val="en-US"/>
              </w:rPr>
              <w:t>The value of the contract (wages and ancillary costs);</w:t>
            </w:r>
          </w:p>
          <w:p w14:paraId="1629E3DF" w14:textId="77777777" w:rsidR="00A037A9" w:rsidRPr="009643F3" w:rsidRDefault="00A037A9" w:rsidP="009643F3">
            <w:pPr>
              <w:pStyle w:val="Paragrafoelenco"/>
              <w:numPr>
                <w:ilvl w:val="0"/>
                <w:numId w:val="3"/>
              </w:numPr>
              <w:rPr>
                <w:i/>
                <w:sz w:val="20"/>
                <w:lang w:val="en-US"/>
              </w:rPr>
            </w:pPr>
            <w:r w:rsidRPr="009643F3">
              <w:rPr>
                <w:i/>
                <w:sz w:val="20"/>
                <w:lang w:val="en-US"/>
              </w:rPr>
              <w:t>The payment modalities (amount or percentage and deliverables to be achieved; law applicable in case of dispute, etc.);</w:t>
            </w:r>
          </w:p>
          <w:p w14:paraId="6017918D" w14:textId="77777777" w:rsidR="00A037A9" w:rsidRPr="009643F3" w:rsidRDefault="00A037A9" w:rsidP="009643F3">
            <w:pPr>
              <w:pStyle w:val="Paragrafoelenco"/>
              <w:numPr>
                <w:ilvl w:val="0"/>
                <w:numId w:val="3"/>
              </w:numPr>
              <w:rPr>
                <w:i/>
                <w:sz w:val="20"/>
                <w:lang w:val="en-US"/>
              </w:rPr>
            </w:pPr>
            <w:r w:rsidRPr="009643F3">
              <w:rPr>
                <w:i/>
                <w:sz w:val="20"/>
                <w:lang w:val="en-US"/>
              </w:rPr>
              <w:lastRenderedPageBreak/>
              <w:t>The date of signature of the procurement contract</w:t>
            </w:r>
          </w:p>
          <w:p w14:paraId="0337C4E0" w14:textId="77777777" w:rsidR="00A037A9" w:rsidRPr="009643F3" w:rsidRDefault="00A037A9" w:rsidP="009643F3">
            <w:pPr>
              <w:pStyle w:val="Paragrafoelenco"/>
              <w:numPr>
                <w:ilvl w:val="0"/>
                <w:numId w:val="3"/>
              </w:numPr>
              <w:rPr>
                <w:i/>
                <w:sz w:val="20"/>
                <w:lang w:val="en-US"/>
              </w:rPr>
            </w:pPr>
            <w:r w:rsidRPr="009643F3">
              <w:rPr>
                <w:i/>
                <w:sz w:val="20"/>
                <w:lang w:val="en-US"/>
              </w:rPr>
              <w:t>The clear reference to MUS.NET project: “607340-CREA-1-2019-1-IT-CULT-COOP1 MUS.NET. MUSeum NETwork”.</w:t>
            </w:r>
          </w:p>
          <w:p w14:paraId="0D887DB9" w14:textId="77777777" w:rsidR="00A037A9" w:rsidRPr="00A037A9" w:rsidRDefault="00A037A9" w:rsidP="00A037A9">
            <w:pPr>
              <w:rPr>
                <w:sz w:val="20"/>
                <w:lang w:val="en-US"/>
              </w:rPr>
            </w:pPr>
            <w:r w:rsidRPr="00A037A9">
              <w:rPr>
                <w:sz w:val="20"/>
                <w:lang w:val="en-US"/>
              </w:rPr>
              <w:t>Terms of reference/specifications of the tendering procedure, if any;</w:t>
            </w:r>
          </w:p>
          <w:p w14:paraId="484BEC77" w14:textId="77777777" w:rsidR="00A037A9" w:rsidRPr="00A037A9" w:rsidRDefault="00A037A9" w:rsidP="00A037A9">
            <w:pPr>
              <w:rPr>
                <w:sz w:val="20"/>
                <w:lang w:val="en-US"/>
              </w:rPr>
            </w:pPr>
            <w:r w:rsidRPr="00A037A9">
              <w:rPr>
                <w:sz w:val="20"/>
                <w:lang w:val="en-US"/>
              </w:rPr>
              <w:t>Request for quotation with reference to the project, activity and deadline for answering;</w:t>
            </w:r>
          </w:p>
          <w:p w14:paraId="23BB5BF0" w14:textId="77777777" w:rsidR="00A037A9" w:rsidRPr="00A037A9" w:rsidRDefault="00A037A9" w:rsidP="00A037A9">
            <w:pPr>
              <w:rPr>
                <w:sz w:val="20"/>
                <w:lang w:val="en-US"/>
              </w:rPr>
            </w:pPr>
            <w:r w:rsidRPr="00A037A9">
              <w:rPr>
                <w:sz w:val="20"/>
                <w:lang w:val="en-US"/>
              </w:rPr>
              <w:t>Quotations received dated and signed;</w:t>
            </w:r>
          </w:p>
          <w:p w14:paraId="65C2BD55" w14:textId="77777777" w:rsidR="00A037A9" w:rsidRPr="00A037A9" w:rsidRDefault="00A037A9" w:rsidP="00A037A9">
            <w:pPr>
              <w:rPr>
                <w:sz w:val="20"/>
                <w:lang w:val="en-US"/>
              </w:rPr>
            </w:pPr>
            <w:r w:rsidRPr="00A037A9">
              <w:rPr>
                <w:sz w:val="20"/>
                <w:lang w:val="en-US"/>
              </w:rPr>
              <w:t>Evaluation committee's report;</w:t>
            </w:r>
          </w:p>
          <w:p w14:paraId="7AE65A17" w14:textId="77777777" w:rsidR="00A037A9" w:rsidRPr="00A037A9" w:rsidRDefault="00A037A9" w:rsidP="00A037A9">
            <w:pPr>
              <w:rPr>
                <w:sz w:val="20"/>
                <w:lang w:val="en-US"/>
              </w:rPr>
            </w:pPr>
            <w:r w:rsidRPr="00A037A9">
              <w:rPr>
                <w:sz w:val="20"/>
                <w:lang w:val="en-US"/>
              </w:rPr>
              <w:t>Award decision;</w:t>
            </w:r>
          </w:p>
          <w:p w14:paraId="721B19FD" w14:textId="77777777" w:rsidR="006D2C79" w:rsidRPr="009651DD" w:rsidRDefault="00A037A9" w:rsidP="00A037A9">
            <w:pPr>
              <w:rPr>
                <w:sz w:val="20"/>
                <w:lang w:val="en-US"/>
              </w:rPr>
            </w:pPr>
            <w:r w:rsidRPr="00A037A9">
              <w:rPr>
                <w:sz w:val="20"/>
                <w:lang w:val="en-US"/>
              </w:rPr>
              <w:t>Procurement contracts and invoices. Invoices related to services must also specify the date(s) on which the services were provided. Travel and accommodation costs, proof that the payments have been made by the beneficiary and are recorded in the accountancy.</w:t>
            </w:r>
          </w:p>
        </w:tc>
      </w:tr>
      <w:tr w:rsidR="006D2C79" w:rsidRPr="00C96965" w14:paraId="2BDFD332" w14:textId="77777777" w:rsidTr="00E359B9">
        <w:tc>
          <w:tcPr>
            <w:tcW w:w="3810" w:type="dxa"/>
            <w:vMerge/>
            <w:shd w:val="clear" w:color="auto" w:fill="FFFFFF" w:themeFill="background1"/>
            <w:vAlign w:val="center"/>
          </w:tcPr>
          <w:p w14:paraId="4C104162" w14:textId="77777777" w:rsidR="006D2C79" w:rsidRPr="009651DD" w:rsidRDefault="006D2C79" w:rsidP="006F7B3E">
            <w:pPr>
              <w:rPr>
                <w:b/>
                <w:sz w:val="20"/>
                <w:lang w:val="en-US"/>
              </w:rPr>
            </w:pPr>
          </w:p>
        </w:tc>
        <w:tc>
          <w:tcPr>
            <w:tcW w:w="3811" w:type="dxa"/>
            <w:shd w:val="clear" w:color="auto" w:fill="FFFFFF" w:themeFill="background1"/>
            <w:vAlign w:val="center"/>
          </w:tcPr>
          <w:p w14:paraId="26A93175" w14:textId="77777777" w:rsidR="006D2C79" w:rsidRPr="009651DD" w:rsidRDefault="006D2C79" w:rsidP="006F7B3E">
            <w:pPr>
              <w:rPr>
                <w:b/>
                <w:sz w:val="20"/>
                <w:lang w:val="en-US"/>
              </w:rPr>
            </w:pPr>
            <w:r w:rsidRPr="009651DD">
              <w:rPr>
                <w:b/>
                <w:sz w:val="20"/>
                <w:lang w:val="en-US"/>
              </w:rPr>
              <w:t>Invoices &amp; Payments</w:t>
            </w:r>
          </w:p>
        </w:tc>
        <w:tc>
          <w:tcPr>
            <w:tcW w:w="6806" w:type="dxa"/>
            <w:shd w:val="clear" w:color="auto" w:fill="FFFFFF" w:themeFill="background1"/>
            <w:vAlign w:val="center"/>
          </w:tcPr>
          <w:p w14:paraId="43DB1BB6" w14:textId="77777777" w:rsidR="009643F3" w:rsidRDefault="009643F3" w:rsidP="009643F3">
            <w:pPr>
              <w:rPr>
                <w:sz w:val="20"/>
                <w:lang w:val="en-US"/>
              </w:rPr>
            </w:pPr>
            <w:r w:rsidRPr="009643F3">
              <w:rPr>
                <w:sz w:val="20"/>
                <w:lang w:val="en-US"/>
              </w:rPr>
              <w:t>The invoices related with the service/good paid. The invoices must report a clear reference to MUS.NET project: “607340-CREA-1-2019-1-IT-CULT-COOP1 MUS.NET. MUSeum NETwork”.</w:t>
            </w:r>
          </w:p>
          <w:p w14:paraId="47C2F686" w14:textId="77777777" w:rsidR="00B81617" w:rsidRPr="009643F3" w:rsidRDefault="00B81617" w:rsidP="009643F3">
            <w:pPr>
              <w:rPr>
                <w:sz w:val="20"/>
                <w:lang w:val="en-US"/>
              </w:rPr>
            </w:pPr>
            <w:r w:rsidRPr="00B81617">
              <w:rPr>
                <w:sz w:val="20"/>
                <w:lang w:val="en-US"/>
              </w:rPr>
              <w:t>Description of the service/good paid must be detailed.</w:t>
            </w:r>
          </w:p>
          <w:p w14:paraId="1D78519E" w14:textId="77777777" w:rsidR="006D2C79" w:rsidRPr="009651DD" w:rsidRDefault="009643F3" w:rsidP="00B81617">
            <w:pPr>
              <w:rPr>
                <w:sz w:val="20"/>
                <w:lang w:val="en-US"/>
              </w:rPr>
            </w:pPr>
            <w:r w:rsidRPr="009643F3">
              <w:rPr>
                <w:sz w:val="20"/>
                <w:lang w:val="en-US"/>
              </w:rPr>
              <w:t>Proof of payment (bank transfers)</w:t>
            </w:r>
            <w:r w:rsidR="005925F0">
              <w:rPr>
                <w:sz w:val="20"/>
                <w:lang w:val="en-US"/>
              </w:rPr>
              <w:t>.</w:t>
            </w:r>
            <w:r w:rsidR="00B81617">
              <w:rPr>
                <w:sz w:val="20"/>
                <w:lang w:val="en-US"/>
              </w:rPr>
              <w:t xml:space="preserve"> </w:t>
            </w:r>
            <w:r w:rsidR="00B81617" w:rsidRPr="00B81617">
              <w:rPr>
                <w:sz w:val="20"/>
                <w:u w:val="single"/>
                <w:lang w:val="en-US"/>
              </w:rPr>
              <w:t>MANDATE OF PAYMENT IS NOT SUFFICIENT.</w:t>
            </w:r>
          </w:p>
        </w:tc>
      </w:tr>
      <w:tr w:rsidR="006D2C79" w:rsidRPr="00C96965" w14:paraId="007C3DC7" w14:textId="77777777" w:rsidTr="00E359B9">
        <w:tc>
          <w:tcPr>
            <w:tcW w:w="3810" w:type="dxa"/>
            <w:vMerge w:val="restart"/>
            <w:shd w:val="clear" w:color="auto" w:fill="D9D9D9" w:themeFill="background1" w:themeFillShade="D9"/>
            <w:vAlign w:val="center"/>
          </w:tcPr>
          <w:p w14:paraId="44B5F2DD" w14:textId="77777777" w:rsidR="006D2C79" w:rsidRPr="009651DD" w:rsidRDefault="006D2C79" w:rsidP="006F7B3E">
            <w:pPr>
              <w:rPr>
                <w:b/>
                <w:sz w:val="20"/>
                <w:lang w:val="en-US"/>
              </w:rPr>
            </w:pPr>
            <w:r w:rsidRPr="009651DD">
              <w:rPr>
                <w:b/>
                <w:sz w:val="20"/>
                <w:lang w:val="en-US"/>
              </w:rPr>
              <w:t>3. Travel &amp; Subsistence costs</w:t>
            </w:r>
          </w:p>
        </w:tc>
        <w:tc>
          <w:tcPr>
            <w:tcW w:w="3811" w:type="dxa"/>
            <w:shd w:val="clear" w:color="auto" w:fill="D9D9D9" w:themeFill="background1" w:themeFillShade="D9"/>
            <w:vAlign w:val="center"/>
          </w:tcPr>
          <w:p w14:paraId="1332EFFD" w14:textId="77777777" w:rsidR="006D2C79" w:rsidRPr="009651DD" w:rsidRDefault="006D2C79" w:rsidP="006F7B3E">
            <w:pPr>
              <w:rPr>
                <w:b/>
                <w:sz w:val="20"/>
                <w:lang w:val="en-US"/>
              </w:rPr>
            </w:pPr>
            <w:r w:rsidRPr="009651DD">
              <w:rPr>
                <w:b/>
                <w:sz w:val="20"/>
                <w:lang w:val="en-US"/>
              </w:rPr>
              <w:t>Internal Rules for Missions</w:t>
            </w:r>
          </w:p>
        </w:tc>
        <w:tc>
          <w:tcPr>
            <w:tcW w:w="6806" w:type="dxa"/>
            <w:shd w:val="clear" w:color="auto" w:fill="D9D9D9" w:themeFill="background1" w:themeFillShade="D9"/>
            <w:vAlign w:val="center"/>
          </w:tcPr>
          <w:p w14:paraId="242D7F60" w14:textId="77777777" w:rsidR="004A2E31" w:rsidRPr="009651DD" w:rsidRDefault="001162E8" w:rsidP="00A06BB5">
            <w:pPr>
              <w:rPr>
                <w:sz w:val="20"/>
                <w:lang w:val="en-US"/>
              </w:rPr>
            </w:pPr>
            <w:r>
              <w:rPr>
                <w:sz w:val="20"/>
                <w:lang w:val="en-US"/>
              </w:rPr>
              <w:t xml:space="preserve">If you already have </w:t>
            </w:r>
            <w:r w:rsidR="004A2E31">
              <w:rPr>
                <w:sz w:val="20"/>
                <w:lang w:val="en-US"/>
              </w:rPr>
              <w:t>internal official</w:t>
            </w:r>
            <w:r>
              <w:rPr>
                <w:sz w:val="20"/>
                <w:lang w:val="en-US"/>
              </w:rPr>
              <w:t xml:space="preserve"> </w:t>
            </w:r>
            <w:r w:rsidR="00A06BB5">
              <w:rPr>
                <w:sz w:val="20"/>
                <w:lang w:val="en-US"/>
              </w:rPr>
              <w:t>rules</w:t>
            </w:r>
            <w:r>
              <w:rPr>
                <w:sz w:val="20"/>
                <w:lang w:val="en-US"/>
              </w:rPr>
              <w:t xml:space="preserve"> in force which discipline</w:t>
            </w:r>
            <w:r w:rsidR="009643F3">
              <w:rPr>
                <w:sz w:val="20"/>
                <w:lang w:val="en-US"/>
              </w:rPr>
              <w:t>s</w:t>
            </w:r>
            <w:r>
              <w:rPr>
                <w:sz w:val="20"/>
                <w:lang w:val="en-US"/>
              </w:rPr>
              <w:t xml:space="preserve"> the reimbursement policy within your organisation</w:t>
            </w:r>
            <w:r w:rsidR="009643F3">
              <w:rPr>
                <w:sz w:val="20"/>
                <w:lang w:val="en-US"/>
              </w:rPr>
              <w:t>, please, upload it</w:t>
            </w:r>
            <w:r>
              <w:rPr>
                <w:sz w:val="20"/>
                <w:lang w:val="en-US"/>
              </w:rPr>
              <w:t xml:space="preserve">. </w:t>
            </w:r>
            <w:r w:rsidR="009643F3">
              <w:rPr>
                <w:sz w:val="20"/>
                <w:lang w:val="en-US"/>
              </w:rPr>
              <w:t>This</w:t>
            </w:r>
            <w:r>
              <w:rPr>
                <w:sz w:val="20"/>
                <w:lang w:val="en-US"/>
              </w:rPr>
              <w:t xml:space="preserve"> is not a mandatory document. If you have it, you can follow the rules there listed to account the reimbursement of the missions of your staff.</w:t>
            </w:r>
            <w:r w:rsidR="00EB3F62">
              <w:rPr>
                <w:sz w:val="20"/>
                <w:lang w:val="en-US"/>
              </w:rPr>
              <w:t xml:space="preserve"> If you haven’t it, you have to follow the general conditions listed into the “</w:t>
            </w:r>
            <w:r w:rsidR="00EB3F62" w:rsidRPr="00EB3F62">
              <w:rPr>
                <w:sz w:val="20"/>
                <w:lang w:val="en-US"/>
              </w:rPr>
              <w:t>GUIDANCE ON CONTRACTUAL PROJECT MANAGEMENT</w:t>
            </w:r>
            <w:r w:rsidR="00EB3F62">
              <w:rPr>
                <w:sz w:val="20"/>
                <w:lang w:val="en-US"/>
              </w:rPr>
              <w:t>”.</w:t>
            </w:r>
          </w:p>
        </w:tc>
      </w:tr>
      <w:tr w:rsidR="006D2C79" w:rsidRPr="00EB3F62" w14:paraId="728732B1" w14:textId="77777777" w:rsidTr="00E359B9">
        <w:tc>
          <w:tcPr>
            <w:tcW w:w="3810" w:type="dxa"/>
            <w:vMerge/>
            <w:shd w:val="clear" w:color="auto" w:fill="D9D9D9" w:themeFill="background1" w:themeFillShade="D9"/>
            <w:vAlign w:val="center"/>
          </w:tcPr>
          <w:p w14:paraId="395A9BBD" w14:textId="77777777" w:rsidR="006D2C79" w:rsidRPr="009651DD" w:rsidRDefault="006D2C79" w:rsidP="006F7B3E">
            <w:pPr>
              <w:rPr>
                <w:b/>
                <w:sz w:val="20"/>
                <w:lang w:val="en-US"/>
              </w:rPr>
            </w:pPr>
          </w:p>
        </w:tc>
        <w:tc>
          <w:tcPr>
            <w:tcW w:w="3811" w:type="dxa"/>
            <w:shd w:val="clear" w:color="auto" w:fill="D9D9D9" w:themeFill="background1" w:themeFillShade="D9"/>
            <w:vAlign w:val="center"/>
          </w:tcPr>
          <w:p w14:paraId="64156E16" w14:textId="77777777" w:rsidR="006D2C79" w:rsidRPr="009651DD" w:rsidRDefault="006D2C79" w:rsidP="006F7B3E">
            <w:pPr>
              <w:rPr>
                <w:b/>
                <w:sz w:val="20"/>
                <w:lang w:val="en-US"/>
              </w:rPr>
            </w:pPr>
            <w:r w:rsidRPr="009651DD">
              <w:rPr>
                <w:b/>
                <w:sz w:val="20"/>
                <w:lang w:val="en-US"/>
              </w:rPr>
              <w:t>Supporting documents and proofs of payment</w:t>
            </w:r>
            <w:r w:rsidR="001162E8">
              <w:rPr>
                <w:b/>
                <w:sz w:val="20"/>
                <w:lang w:val="en-US"/>
              </w:rPr>
              <w:t xml:space="preserve"> </w:t>
            </w:r>
            <w:r w:rsidR="001162E8" w:rsidRPr="006F7B3E">
              <w:rPr>
                <w:sz w:val="20"/>
                <w:u w:val="single"/>
                <w:lang w:val="en-US"/>
              </w:rPr>
              <w:t>(please</w:t>
            </w:r>
            <w:r w:rsidR="006F7B3E">
              <w:rPr>
                <w:sz w:val="20"/>
                <w:u w:val="single"/>
                <w:lang w:val="en-US"/>
              </w:rPr>
              <w:t>,</w:t>
            </w:r>
            <w:r w:rsidR="001162E8" w:rsidRPr="006F7B3E">
              <w:rPr>
                <w:sz w:val="20"/>
                <w:u w:val="single"/>
                <w:lang w:val="en-US"/>
              </w:rPr>
              <w:t xml:space="preserve"> one separated folder per each mission</w:t>
            </w:r>
            <w:r w:rsidR="006F7B3E">
              <w:rPr>
                <w:sz w:val="20"/>
                <w:u w:val="single"/>
                <w:lang w:val="en-US"/>
              </w:rPr>
              <w:t>, even if</w:t>
            </w:r>
            <w:r w:rsidR="001162E8" w:rsidRPr="006F7B3E">
              <w:rPr>
                <w:sz w:val="20"/>
                <w:u w:val="single"/>
                <w:lang w:val="en-US"/>
              </w:rPr>
              <w:t xml:space="preserve"> it includes more than one participant)</w:t>
            </w:r>
          </w:p>
        </w:tc>
        <w:tc>
          <w:tcPr>
            <w:tcW w:w="6806" w:type="dxa"/>
            <w:shd w:val="clear" w:color="auto" w:fill="D9D9D9" w:themeFill="background1" w:themeFillShade="D9"/>
            <w:vAlign w:val="center"/>
          </w:tcPr>
          <w:p w14:paraId="252D31CA" w14:textId="77777777" w:rsidR="004E3BDD" w:rsidRDefault="00D87E6D" w:rsidP="006F7B3E">
            <w:pPr>
              <w:rPr>
                <w:sz w:val="20"/>
                <w:lang w:val="en-US"/>
              </w:rPr>
            </w:pPr>
            <w:r>
              <w:rPr>
                <w:sz w:val="20"/>
                <w:lang w:val="en-US"/>
              </w:rPr>
              <w:t xml:space="preserve">A mission </w:t>
            </w:r>
            <w:r w:rsidR="004E3BDD">
              <w:rPr>
                <w:sz w:val="20"/>
                <w:lang w:val="en-US"/>
              </w:rPr>
              <w:t xml:space="preserve">overall </w:t>
            </w:r>
            <w:r>
              <w:rPr>
                <w:sz w:val="20"/>
                <w:lang w:val="en-US"/>
              </w:rPr>
              <w:t xml:space="preserve">report, which </w:t>
            </w:r>
            <w:r w:rsidR="004E3BDD">
              <w:rPr>
                <w:sz w:val="20"/>
                <w:lang w:val="en-US"/>
              </w:rPr>
              <w:t>resumes</w:t>
            </w:r>
            <w:r>
              <w:rPr>
                <w:sz w:val="20"/>
                <w:lang w:val="en-US"/>
              </w:rPr>
              <w:t xml:space="preserve"> all the </w:t>
            </w:r>
            <w:r w:rsidR="004E3BDD">
              <w:rPr>
                <w:sz w:val="20"/>
                <w:lang w:val="en-US"/>
              </w:rPr>
              <w:t xml:space="preserve">main </w:t>
            </w:r>
            <w:r>
              <w:rPr>
                <w:sz w:val="20"/>
                <w:lang w:val="en-US"/>
              </w:rPr>
              <w:t>items of the mission itself</w:t>
            </w:r>
            <w:r w:rsidR="004E3BDD">
              <w:rPr>
                <w:sz w:val="20"/>
                <w:lang w:val="en-US"/>
              </w:rPr>
              <w:t xml:space="preserve"> (namely the WP to which they are referred, the specific purpose of the mission, the names of the traveling people and the list of expenses done),</w:t>
            </w:r>
          </w:p>
          <w:p w14:paraId="51DBC628" w14:textId="77777777" w:rsidR="00D87E6D" w:rsidRDefault="004E3BDD" w:rsidP="006F7B3E">
            <w:pPr>
              <w:rPr>
                <w:sz w:val="20"/>
                <w:lang w:val="en-US"/>
              </w:rPr>
            </w:pPr>
            <w:r>
              <w:rPr>
                <w:sz w:val="20"/>
                <w:lang w:val="en-US"/>
              </w:rPr>
              <w:t xml:space="preserve">The report must be enclosed the copies of the supporting documents, such as:  </w:t>
            </w:r>
          </w:p>
          <w:p w14:paraId="774DDA13" w14:textId="77777777" w:rsidR="001162E8" w:rsidRPr="001162E8" w:rsidRDefault="001162E8" w:rsidP="006F7B3E">
            <w:pPr>
              <w:rPr>
                <w:sz w:val="20"/>
                <w:lang w:val="en-US"/>
              </w:rPr>
            </w:pPr>
            <w:r w:rsidRPr="001162E8">
              <w:rPr>
                <w:sz w:val="20"/>
                <w:lang w:val="en-US"/>
              </w:rPr>
              <w:t xml:space="preserve">Tickets (plane, train, bus, etc.) and invoices (hotels, restaurants, travel agency); </w:t>
            </w:r>
          </w:p>
          <w:p w14:paraId="00B3FA2D" w14:textId="77777777" w:rsidR="001162E8" w:rsidRPr="001162E8" w:rsidRDefault="001162E8" w:rsidP="006F7B3E">
            <w:pPr>
              <w:rPr>
                <w:sz w:val="20"/>
                <w:lang w:val="en-US"/>
              </w:rPr>
            </w:pPr>
            <w:r w:rsidRPr="001162E8">
              <w:rPr>
                <w:sz w:val="20"/>
                <w:lang w:val="en-US"/>
              </w:rPr>
              <w:t xml:space="preserve">For car journeys: declaration stating the city of departure and arrival, the calculation method with unit rate and number of units, dates and names and activities concerned; </w:t>
            </w:r>
          </w:p>
          <w:p w14:paraId="139139C9" w14:textId="77777777" w:rsidR="001162E8" w:rsidRPr="001162E8" w:rsidRDefault="001162E8" w:rsidP="006F7B3E">
            <w:pPr>
              <w:rPr>
                <w:sz w:val="20"/>
                <w:lang w:val="en-US"/>
              </w:rPr>
            </w:pPr>
            <w:r w:rsidRPr="001162E8">
              <w:rPr>
                <w:sz w:val="20"/>
                <w:lang w:val="en-US"/>
              </w:rPr>
              <w:t xml:space="preserve">List of participants duly signed with clear identification of the activity/purpose of the trip, dates, names and functions of the participants in the project; </w:t>
            </w:r>
          </w:p>
          <w:p w14:paraId="456298A8" w14:textId="77777777" w:rsidR="001162E8" w:rsidRPr="009651DD" w:rsidRDefault="001162E8" w:rsidP="006F7B3E">
            <w:pPr>
              <w:rPr>
                <w:sz w:val="20"/>
                <w:lang w:val="en-US"/>
              </w:rPr>
            </w:pPr>
            <w:r w:rsidRPr="001162E8">
              <w:rPr>
                <w:sz w:val="20"/>
                <w:lang w:val="en-US"/>
              </w:rPr>
              <w:t>Proof that the payments have been made by the beneficiary/</w:t>
            </w:r>
            <w:proofErr w:type="spellStart"/>
            <w:r w:rsidRPr="001162E8">
              <w:rPr>
                <w:sz w:val="20"/>
                <w:lang w:val="en-US"/>
              </w:rPr>
              <w:t>ies</w:t>
            </w:r>
            <w:proofErr w:type="spellEnd"/>
            <w:r w:rsidRPr="001162E8">
              <w:rPr>
                <w:sz w:val="20"/>
                <w:lang w:val="en-US"/>
              </w:rPr>
              <w:t xml:space="preserve"> and are recorded in the accountancy</w:t>
            </w:r>
            <w:r w:rsidR="00122F35">
              <w:rPr>
                <w:sz w:val="20"/>
                <w:lang w:val="en-US"/>
              </w:rPr>
              <w:t xml:space="preserve">. </w:t>
            </w:r>
            <w:r w:rsidR="00122F35" w:rsidRPr="00122F35">
              <w:rPr>
                <w:sz w:val="20"/>
                <w:lang w:val="en-US"/>
              </w:rPr>
              <w:t>MANDATE OF PAYMENT IS NOT SUFFICIENT.</w:t>
            </w:r>
          </w:p>
        </w:tc>
      </w:tr>
    </w:tbl>
    <w:p w14:paraId="47B0A7BD" w14:textId="77777777" w:rsidR="00BE121B" w:rsidRDefault="00BE121B"/>
    <w:p w14:paraId="5F1FC5D1" w14:textId="77777777" w:rsidR="00BE121B" w:rsidRDefault="00BE121B"/>
    <w:tbl>
      <w:tblPr>
        <w:tblStyle w:val="Grigliatabella"/>
        <w:tblW w:w="0" w:type="auto"/>
        <w:shd w:val="clear" w:color="auto" w:fill="FFFFFF" w:themeFill="background1"/>
        <w:tblLook w:val="04A0" w:firstRow="1" w:lastRow="0" w:firstColumn="1" w:lastColumn="0" w:noHBand="0" w:noVBand="1"/>
      </w:tblPr>
      <w:tblGrid>
        <w:gridCol w:w="2762"/>
        <w:gridCol w:w="3130"/>
        <w:gridCol w:w="3077"/>
        <w:gridCol w:w="5308"/>
      </w:tblGrid>
      <w:tr w:rsidR="00D87E6D" w:rsidRPr="009651DD" w14:paraId="0AD2C897" w14:textId="77777777" w:rsidTr="00D87E6D">
        <w:tc>
          <w:tcPr>
            <w:tcW w:w="2793" w:type="dxa"/>
            <w:shd w:val="clear" w:color="auto" w:fill="FFFFFF" w:themeFill="background1"/>
            <w:vAlign w:val="center"/>
          </w:tcPr>
          <w:p w14:paraId="60F4B9B1" w14:textId="77777777" w:rsidR="00D87E6D" w:rsidRPr="00D87E6D" w:rsidRDefault="00D87E6D" w:rsidP="00D87E6D">
            <w:pPr>
              <w:rPr>
                <w:b/>
                <w:sz w:val="28"/>
                <w:lang w:val="en-US"/>
              </w:rPr>
            </w:pPr>
            <w:r w:rsidRPr="00D87E6D">
              <w:rPr>
                <w:b/>
                <w:sz w:val="28"/>
                <w:lang w:val="en-US"/>
              </w:rPr>
              <w:lastRenderedPageBreak/>
              <w:t>Main Folder</w:t>
            </w:r>
          </w:p>
        </w:tc>
        <w:tc>
          <w:tcPr>
            <w:tcW w:w="3159" w:type="dxa"/>
            <w:shd w:val="clear" w:color="auto" w:fill="FFFFFF" w:themeFill="background1"/>
            <w:vAlign w:val="center"/>
          </w:tcPr>
          <w:p w14:paraId="2784A22E" w14:textId="77777777" w:rsidR="00D87E6D" w:rsidRPr="00D87E6D" w:rsidRDefault="00D87E6D" w:rsidP="006F7B3E">
            <w:pPr>
              <w:rPr>
                <w:b/>
                <w:sz w:val="28"/>
                <w:lang w:val="en-US"/>
              </w:rPr>
            </w:pPr>
            <w:r w:rsidRPr="00D87E6D">
              <w:rPr>
                <w:b/>
                <w:sz w:val="28"/>
                <w:lang w:val="en-US"/>
              </w:rPr>
              <w:t>Sub-main folder</w:t>
            </w:r>
            <w:r w:rsidR="00BE121B">
              <w:rPr>
                <w:b/>
                <w:sz w:val="28"/>
                <w:lang w:val="en-US"/>
              </w:rPr>
              <w:t>s</w:t>
            </w:r>
          </w:p>
        </w:tc>
        <w:tc>
          <w:tcPr>
            <w:tcW w:w="3107" w:type="dxa"/>
            <w:shd w:val="clear" w:color="auto" w:fill="FFFFFF" w:themeFill="background1"/>
            <w:vAlign w:val="center"/>
          </w:tcPr>
          <w:p w14:paraId="264E8140" w14:textId="77777777" w:rsidR="00D87E6D" w:rsidRPr="009651DD" w:rsidRDefault="00D87E6D" w:rsidP="00217A41">
            <w:pPr>
              <w:rPr>
                <w:b/>
                <w:sz w:val="28"/>
                <w:lang w:val="en-US"/>
              </w:rPr>
            </w:pPr>
            <w:r w:rsidRPr="009651DD">
              <w:rPr>
                <w:b/>
                <w:sz w:val="28"/>
                <w:lang w:val="en-US"/>
              </w:rPr>
              <w:t>Secondary folder</w:t>
            </w:r>
            <w:r w:rsidR="00BE121B">
              <w:rPr>
                <w:b/>
                <w:sz w:val="28"/>
                <w:lang w:val="en-US"/>
              </w:rPr>
              <w:t>s</w:t>
            </w:r>
          </w:p>
        </w:tc>
        <w:tc>
          <w:tcPr>
            <w:tcW w:w="5368" w:type="dxa"/>
            <w:shd w:val="clear" w:color="auto" w:fill="FFFFFF" w:themeFill="background1"/>
            <w:vAlign w:val="center"/>
          </w:tcPr>
          <w:p w14:paraId="2CC1331E" w14:textId="77777777" w:rsidR="00D87E6D" w:rsidRPr="009651DD" w:rsidRDefault="00D87E6D" w:rsidP="00217A41">
            <w:pPr>
              <w:rPr>
                <w:b/>
                <w:sz w:val="28"/>
                <w:lang w:val="en-US"/>
              </w:rPr>
            </w:pPr>
            <w:r w:rsidRPr="009651DD">
              <w:rPr>
                <w:b/>
                <w:sz w:val="28"/>
                <w:lang w:val="en-US"/>
              </w:rPr>
              <w:t xml:space="preserve">What to </w:t>
            </w:r>
            <w:r>
              <w:rPr>
                <w:b/>
                <w:sz w:val="28"/>
                <w:lang w:val="en-US"/>
              </w:rPr>
              <w:t xml:space="preserve">be </w:t>
            </w:r>
            <w:r w:rsidRPr="009651DD">
              <w:rPr>
                <w:b/>
                <w:sz w:val="28"/>
                <w:lang w:val="en-US"/>
              </w:rPr>
              <w:t>upload</w:t>
            </w:r>
            <w:r>
              <w:rPr>
                <w:b/>
                <w:sz w:val="28"/>
                <w:lang w:val="en-US"/>
              </w:rPr>
              <w:t>ed</w:t>
            </w:r>
          </w:p>
        </w:tc>
      </w:tr>
      <w:tr w:rsidR="00350E3E" w:rsidRPr="009651DD" w14:paraId="595981F9" w14:textId="77777777" w:rsidTr="00D87E6D">
        <w:tc>
          <w:tcPr>
            <w:tcW w:w="2793" w:type="dxa"/>
            <w:vMerge w:val="restart"/>
            <w:shd w:val="clear" w:color="auto" w:fill="FFFFFF" w:themeFill="background1"/>
            <w:vAlign w:val="center"/>
          </w:tcPr>
          <w:p w14:paraId="5365EF4B" w14:textId="77777777" w:rsidR="00350E3E" w:rsidRPr="009651DD" w:rsidRDefault="00350E3E" w:rsidP="00D87E6D">
            <w:pPr>
              <w:rPr>
                <w:b/>
                <w:sz w:val="20"/>
                <w:lang w:val="en-US"/>
              </w:rPr>
            </w:pPr>
            <w:r>
              <w:rPr>
                <w:b/>
                <w:sz w:val="20"/>
                <w:lang w:val="en-US"/>
              </w:rPr>
              <w:t xml:space="preserve">4. </w:t>
            </w:r>
            <w:r w:rsidR="00D87E6D">
              <w:rPr>
                <w:b/>
                <w:sz w:val="20"/>
                <w:lang w:val="en-US"/>
              </w:rPr>
              <w:t>Personnel</w:t>
            </w:r>
            <w:r>
              <w:rPr>
                <w:b/>
                <w:sz w:val="20"/>
                <w:lang w:val="en-US"/>
              </w:rPr>
              <w:t xml:space="preserve"> costs</w:t>
            </w:r>
          </w:p>
        </w:tc>
        <w:tc>
          <w:tcPr>
            <w:tcW w:w="3159" w:type="dxa"/>
            <w:vMerge w:val="restart"/>
            <w:shd w:val="clear" w:color="auto" w:fill="FFFFFF" w:themeFill="background1"/>
            <w:vAlign w:val="center"/>
          </w:tcPr>
          <w:p w14:paraId="0899F10F" w14:textId="77777777" w:rsidR="00350E3E" w:rsidRPr="005E5693" w:rsidRDefault="00350E3E" w:rsidP="006F7B3E">
            <w:pPr>
              <w:rPr>
                <w:b/>
                <w:sz w:val="20"/>
                <w:lang w:val="en-US"/>
              </w:rPr>
            </w:pPr>
            <w:r w:rsidRPr="009651DD">
              <w:rPr>
                <w:b/>
                <w:sz w:val="20"/>
                <w:lang w:val="en-US"/>
              </w:rPr>
              <w:t>4.</w:t>
            </w:r>
            <w:r>
              <w:rPr>
                <w:b/>
                <w:sz w:val="20"/>
                <w:lang w:val="en-US"/>
              </w:rPr>
              <w:t xml:space="preserve"> a)</w:t>
            </w:r>
            <w:r w:rsidRPr="009651DD">
              <w:rPr>
                <w:b/>
                <w:sz w:val="20"/>
                <w:lang w:val="en-US"/>
              </w:rPr>
              <w:t xml:space="preserve"> Personnel costs</w:t>
            </w:r>
            <w:r w:rsidRPr="005E5693">
              <w:rPr>
                <w:b/>
                <w:sz w:val="20"/>
                <w:u w:val="single"/>
                <w:lang w:val="en-US"/>
              </w:rPr>
              <w:t xml:space="preserve"> </w:t>
            </w:r>
            <w:proofErr w:type="spellStart"/>
            <w:r w:rsidRPr="005E5693">
              <w:rPr>
                <w:b/>
                <w:sz w:val="20"/>
                <w:u w:val="single"/>
                <w:lang w:val="en-US"/>
              </w:rPr>
              <w:t>Costs</w:t>
            </w:r>
            <w:proofErr w:type="spellEnd"/>
            <w:r w:rsidRPr="005E5693">
              <w:rPr>
                <w:b/>
                <w:sz w:val="20"/>
                <w:u w:val="single"/>
                <w:lang w:val="en-US"/>
              </w:rPr>
              <w:t xml:space="preserve"> of personnel working under an employment contract </w:t>
            </w:r>
            <w:r w:rsidRPr="00010B8A">
              <w:rPr>
                <w:i/>
                <w:sz w:val="20"/>
                <w:lang w:val="en-US"/>
              </w:rPr>
              <w:t>(full-time or part-time)</w:t>
            </w:r>
          </w:p>
        </w:tc>
        <w:tc>
          <w:tcPr>
            <w:tcW w:w="3107" w:type="dxa"/>
            <w:shd w:val="clear" w:color="auto" w:fill="FFFFFF" w:themeFill="background1"/>
            <w:vAlign w:val="center"/>
          </w:tcPr>
          <w:p w14:paraId="14C173A4" w14:textId="77777777" w:rsidR="00350E3E" w:rsidRPr="009651DD" w:rsidRDefault="00350E3E" w:rsidP="006F7B3E">
            <w:pPr>
              <w:rPr>
                <w:b/>
                <w:sz w:val="20"/>
                <w:lang w:val="en-US"/>
              </w:rPr>
            </w:pPr>
            <w:r w:rsidRPr="009651DD">
              <w:rPr>
                <w:b/>
                <w:sz w:val="20"/>
                <w:lang w:val="en-US"/>
              </w:rPr>
              <w:t>Annual Actual Costs Calculation</w:t>
            </w:r>
          </w:p>
        </w:tc>
        <w:tc>
          <w:tcPr>
            <w:tcW w:w="5368" w:type="dxa"/>
            <w:shd w:val="clear" w:color="auto" w:fill="FFFFFF" w:themeFill="background1"/>
            <w:vAlign w:val="center"/>
          </w:tcPr>
          <w:p w14:paraId="5C7E0DFA" w14:textId="77777777" w:rsidR="00350E3E" w:rsidRPr="00A5636F" w:rsidRDefault="00350E3E" w:rsidP="006F7B3E">
            <w:pPr>
              <w:rPr>
                <w:sz w:val="20"/>
                <w:lang w:val="en-US"/>
              </w:rPr>
            </w:pPr>
            <w:r w:rsidRPr="00A5636F">
              <w:rPr>
                <w:sz w:val="20"/>
                <w:lang w:val="en-US"/>
              </w:rPr>
              <w:t>Methodology of calculation of the hourly and/or daily salary rates requested, including all statutory components to establish the actual salary;</w:t>
            </w:r>
          </w:p>
          <w:p w14:paraId="6AEB20E3" w14:textId="77777777" w:rsidR="00350E3E" w:rsidRPr="009651DD" w:rsidRDefault="00350E3E" w:rsidP="006F7B3E">
            <w:pPr>
              <w:rPr>
                <w:sz w:val="20"/>
                <w:lang w:val="en-US"/>
              </w:rPr>
            </w:pPr>
            <w:r w:rsidRPr="00A5636F">
              <w:rPr>
                <w:sz w:val="20"/>
                <w:lang w:val="en-US"/>
              </w:rPr>
              <w:t>Usual policy of remuneration</w:t>
            </w:r>
          </w:p>
        </w:tc>
      </w:tr>
      <w:tr w:rsidR="00350E3E" w:rsidRPr="00C96965" w14:paraId="5FF4EF52" w14:textId="77777777" w:rsidTr="00D87E6D">
        <w:tc>
          <w:tcPr>
            <w:tcW w:w="2793" w:type="dxa"/>
            <w:vMerge/>
            <w:shd w:val="clear" w:color="auto" w:fill="FFFFFF" w:themeFill="background1"/>
          </w:tcPr>
          <w:p w14:paraId="59DC21AB" w14:textId="77777777" w:rsidR="00350E3E" w:rsidRPr="009651DD" w:rsidRDefault="00350E3E" w:rsidP="006F7B3E">
            <w:pPr>
              <w:rPr>
                <w:b/>
                <w:sz w:val="20"/>
                <w:lang w:val="en-US"/>
              </w:rPr>
            </w:pPr>
          </w:p>
        </w:tc>
        <w:tc>
          <w:tcPr>
            <w:tcW w:w="3159" w:type="dxa"/>
            <w:vMerge/>
            <w:shd w:val="clear" w:color="auto" w:fill="FFFFFF" w:themeFill="background1"/>
            <w:vAlign w:val="center"/>
          </w:tcPr>
          <w:p w14:paraId="6D0492C2" w14:textId="77777777" w:rsidR="00350E3E" w:rsidRPr="009651DD" w:rsidRDefault="00350E3E" w:rsidP="006F7B3E">
            <w:pPr>
              <w:rPr>
                <w:b/>
                <w:sz w:val="20"/>
                <w:lang w:val="en-US"/>
              </w:rPr>
            </w:pPr>
          </w:p>
        </w:tc>
        <w:tc>
          <w:tcPr>
            <w:tcW w:w="3107" w:type="dxa"/>
            <w:shd w:val="clear" w:color="auto" w:fill="FFFFFF" w:themeFill="background1"/>
            <w:vAlign w:val="center"/>
          </w:tcPr>
          <w:p w14:paraId="637EFD0F" w14:textId="77777777" w:rsidR="00350E3E" w:rsidRPr="009651DD" w:rsidRDefault="00350E3E" w:rsidP="006F7B3E">
            <w:pPr>
              <w:rPr>
                <w:b/>
                <w:sz w:val="20"/>
                <w:lang w:val="en-US"/>
              </w:rPr>
            </w:pPr>
            <w:r w:rsidRPr="009651DD">
              <w:rPr>
                <w:b/>
                <w:sz w:val="20"/>
                <w:lang w:val="en-US"/>
              </w:rPr>
              <w:t>Payrolls Payments</w:t>
            </w:r>
          </w:p>
        </w:tc>
        <w:tc>
          <w:tcPr>
            <w:tcW w:w="5368" w:type="dxa"/>
            <w:shd w:val="clear" w:color="auto" w:fill="FFFFFF" w:themeFill="background1"/>
            <w:vAlign w:val="center"/>
          </w:tcPr>
          <w:p w14:paraId="19BF0789" w14:textId="77777777" w:rsidR="00350E3E" w:rsidRDefault="00350E3E" w:rsidP="006F7B3E">
            <w:pPr>
              <w:rPr>
                <w:sz w:val="20"/>
                <w:lang w:val="en-US"/>
              </w:rPr>
            </w:pPr>
            <w:r w:rsidRPr="00A5636F">
              <w:rPr>
                <w:sz w:val="20"/>
                <w:lang w:val="en-US"/>
              </w:rPr>
              <w:t>Monthly salary slips / annual salary statement covering the eligibility period of the action</w:t>
            </w:r>
          </w:p>
          <w:p w14:paraId="5090D980" w14:textId="77777777" w:rsidR="00350E3E" w:rsidRPr="009651DD" w:rsidRDefault="00350E3E" w:rsidP="006F7B3E">
            <w:pPr>
              <w:rPr>
                <w:sz w:val="20"/>
                <w:lang w:val="en-US"/>
              </w:rPr>
            </w:pPr>
            <w:r w:rsidRPr="00A5636F">
              <w:rPr>
                <w:sz w:val="20"/>
                <w:lang w:val="en-US"/>
              </w:rPr>
              <w:t>Registration in the accounting system and in the payroll of the beneficiary</w:t>
            </w:r>
          </w:p>
        </w:tc>
      </w:tr>
      <w:tr w:rsidR="00350E3E" w:rsidRPr="00C96965" w14:paraId="42864C2A" w14:textId="77777777" w:rsidTr="00D87E6D">
        <w:tc>
          <w:tcPr>
            <w:tcW w:w="2793" w:type="dxa"/>
            <w:vMerge/>
            <w:shd w:val="clear" w:color="auto" w:fill="FFFFFF" w:themeFill="background1"/>
          </w:tcPr>
          <w:p w14:paraId="528E053D" w14:textId="77777777" w:rsidR="00350E3E" w:rsidRPr="009651DD" w:rsidRDefault="00350E3E" w:rsidP="006F7B3E">
            <w:pPr>
              <w:rPr>
                <w:b/>
                <w:sz w:val="20"/>
                <w:lang w:val="en-US"/>
              </w:rPr>
            </w:pPr>
          </w:p>
        </w:tc>
        <w:tc>
          <w:tcPr>
            <w:tcW w:w="3159" w:type="dxa"/>
            <w:vMerge/>
            <w:shd w:val="clear" w:color="auto" w:fill="FFFFFF" w:themeFill="background1"/>
            <w:vAlign w:val="center"/>
          </w:tcPr>
          <w:p w14:paraId="2D6BD6F1" w14:textId="77777777" w:rsidR="00350E3E" w:rsidRPr="009651DD" w:rsidRDefault="00350E3E" w:rsidP="006F7B3E">
            <w:pPr>
              <w:rPr>
                <w:b/>
                <w:sz w:val="20"/>
                <w:lang w:val="en-US"/>
              </w:rPr>
            </w:pPr>
          </w:p>
        </w:tc>
        <w:tc>
          <w:tcPr>
            <w:tcW w:w="3107" w:type="dxa"/>
            <w:shd w:val="clear" w:color="auto" w:fill="FFFFFF" w:themeFill="background1"/>
            <w:vAlign w:val="center"/>
          </w:tcPr>
          <w:p w14:paraId="1D21B6F7" w14:textId="77777777" w:rsidR="00350E3E" w:rsidRPr="009651DD" w:rsidRDefault="00350E3E" w:rsidP="006F7B3E">
            <w:pPr>
              <w:rPr>
                <w:b/>
                <w:sz w:val="20"/>
                <w:lang w:val="en-US"/>
              </w:rPr>
            </w:pPr>
            <w:r w:rsidRPr="009651DD">
              <w:rPr>
                <w:b/>
                <w:sz w:val="20"/>
                <w:lang w:val="en-US"/>
              </w:rPr>
              <w:t>Proof of Payment</w:t>
            </w:r>
          </w:p>
        </w:tc>
        <w:tc>
          <w:tcPr>
            <w:tcW w:w="5368" w:type="dxa"/>
            <w:shd w:val="clear" w:color="auto" w:fill="FFFFFF" w:themeFill="background1"/>
            <w:vAlign w:val="center"/>
          </w:tcPr>
          <w:p w14:paraId="3174EC49" w14:textId="77777777" w:rsidR="003D3F9B" w:rsidRPr="00A85DEE" w:rsidRDefault="00350E3E" w:rsidP="00A85DEE">
            <w:pPr>
              <w:rPr>
                <w:sz w:val="20"/>
                <w:lang w:val="en-US"/>
              </w:rPr>
            </w:pPr>
            <w:r w:rsidRPr="00A85DEE">
              <w:rPr>
                <w:sz w:val="20"/>
                <w:lang w:val="en-US"/>
              </w:rPr>
              <w:t xml:space="preserve">Proof of payment </w:t>
            </w:r>
            <w:r w:rsidR="003D3F9B" w:rsidRPr="00A85DEE">
              <w:rPr>
                <w:sz w:val="20"/>
                <w:lang w:val="en-US"/>
              </w:rPr>
              <w:t>of the salary.</w:t>
            </w:r>
          </w:p>
          <w:p w14:paraId="6D997C17" w14:textId="77777777" w:rsidR="00A85DEE" w:rsidRPr="00A85DEE" w:rsidRDefault="003D3F9B" w:rsidP="00A85DEE">
            <w:pPr>
              <w:rPr>
                <w:sz w:val="20"/>
                <w:lang w:val="en-US"/>
              </w:rPr>
            </w:pPr>
            <w:r w:rsidRPr="00A85DEE">
              <w:rPr>
                <w:sz w:val="20"/>
                <w:lang w:val="en-US"/>
              </w:rPr>
              <w:t>Proof of payment of all the statutory components</w:t>
            </w:r>
            <w:r w:rsidR="00A85DEE" w:rsidRPr="00A85DEE">
              <w:rPr>
                <w:sz w:val="20"/>
                <w:lang w:val="en-US"/>
              </w:rPr>
              <w:t>. I</w:t>
            </w:r>
            <w:r w:rsidRPr="00A85DEE">
              <w:rPr>
                <w:sz w:val="20"/>
                <w:lang w:val="en-US"/>
              </w:rPr>
              <w:t xml:space="preserve">n case of you have only an overall document reporting </w:t>
            </w:r>
            <w:r w:rsidR="00A85DEE" w:rsidRPr="00A85DEE">
              <w:rPr>
                <w:sz w:val="20"/>
                <w:lang w:val="en-US"/>
              </w:rPr>
              <w:t xml:space="preserve">the </w:t>
            </w:r>
            <w:r w:rsidRPr="00A85DEE">
              <w:rPr>
                <w:sz w:val="20"/>
                <w:lang w:val="en-US"/>
              </w:rPr>
              <w:t>cumulative payments for all the employees of the organisation, please provide a</w:t>
            </w:r>
            <w:r w:rsidR="00A85DEE" w:rsidRPr="00A85DEE">
              <w:rPr>
                <w:sz w:val="20"/>
                <w:lang w:val="en-US"/>
              </w:rPr>
              <w:t>lso a</w:t>
            </w:r>
            <w:r w:rsidRPr="00A85DEE">
              <w:rPr>
                <w:sz w:val="20"/>
                <w:lang w:val="en-US"/>
              </w:rPr>
              <w:t xml:space="preserve"> declaration that certifies that the</w:t>
            </w:r>
            <w:r w:rsidR="00A85DEE" w:rsidRPr="00A85DEE">
              <w:rPr>
                <w:sz w:val="20"/>
                <w:lang w:val="en-US"/>
              </w:rPr>
              <w:t xml:space="preserve"> overall document</w:t>
            </w:r>
            <w:r w:rsidR="00A85DEE">
              <w:rPr>
                <w:sz w:val="20"/>
                <w:lang w:val="en-US"/>
              </w:rPr>
              <w:t>,</w:t>
            </w:r>
            <w:r w:rsidRPr="00A85DEE">
              <w:rPr>
                <w:sz w:val="20"/>
                <w:lang w:val="en-US"/>
              </w:rPr>
              <w:t xml:space="preserve"> include</w:t>
            </w:r>
            <w:r w:rsidR="00A85DEE" w:rsidRPr="00A85DEE">
              <w:rPr>
                <w:sz w:val="20"/>
                <w:lang w:val="en-US"/>
              </w:rPr>
              <w:t>s</w:t>
            </w:r>
            <w:r w:rsidRPr="00A85DEE">
              <w:rPr>
                <w:sz w:val="20"/>
                <w:lang w:val="en-US"/>
              </w:rPr>
              <w:t xml:space="preserve"> the </w:t>
            </w:r>
            <w:r w:rsidR="00A85DEE" w:rsidRPr="00A85DEE">
              <w:rPr>
                <w:sz w:val="20"/>
                <w:lang w:val="en-US"/>
              </w:rPr>
              <w:t>costs</w:t>
            </w:r>
            <w:r w:rsidRPr="00A85DEE">
              <w:rPr>
                <w:sz w:val="20"/>
                <w:lang w:val="en-US"/>
              </w:rPr>
              <w:t xml:space="preserve"> of the specific people working in the project. </w:t>
            </w:r>
          </w:p>
          <w:p w14:paraId="343A7AD0" w14:textId="77777777" w:rsidR="00350E3E" w:rsidRPr="00A85DEE" w:rsidRDefault="00A85DEE" w:rsidP="00A85DEE">
            <w:pPr>
              <w:rPr>
                <w:sz w:val="20"/>
                <w:lang w:val="en-US"/>
              </w:rPr>
            </w:pPr>
            <w:r>
              <w:rPr>
                <w:sz w:val="20"/>
                <w:lang w:val="en-US"/>
              </w:rPr>
              <w:t>The proof of payment are the b</w:t>
            </w:r>
            <w:r w:rsidR="003D3F9B" w:rsidRPr="00A85DEE">
              <w:rPr>
                <w:sz w:val="20"/>
                <w:lang w:val="en-US"/>
              </w:rPr>
              <w:t xml:space="preserve">ank transfers. </w:t>
            </w:r>
            <w:r w:rsidRPr="00A85DEE">
              <w:rPr>
                <w:sz w:val="20"/>
                <w:lang w:val="en-US"/>
              </w:rPr>
              <w:t>MANDATE OF PAYMENT IS NOT SUFFICIENT.</w:t>
            </w:r>
          </w:p>
        </w:tc>
      </w:tr>
      <w:tr w:rsidR="00350E3E" w:rsidRPr="00C96965" w14:paraId="304FAA23" w14:textId="77777777" w:rsidTr="00D87E6D">
        <w:tc>
          <w:tcPr>
            <w:tcW w:w="2793" w:type="dxa"/>
            <w:vMerge/>
            <w:shd w:val="clear" w:color="auto" w:fill="FFFFFF" w:themeFill="background1"/>
          </w:tcPr>
          <w:p w14:paraId="3524AF7D" w14:textId="77777777" w:rsidR="00350E3E" w:rsidRPr="009651DD" w:rsidRDefault="00350E3E" w:rsidP="006F7B3E">
            <w:pPr>
              <w:rPr>
                <w:b/>
                <w:sz w:val="20"/>
                <w:lang w:val="en-US"/>
              </w:rPr>
            </w:pPr>
          </w:p>
        </w:tc>
        <w:tc>
          <w:tcPr>
            <w:tcW w:w="3159" w:type="dxa"/>
            <w:vMerge/>
            <w:shd w:val="clear" w:color="auto" w:fill="FFFFFF" w:themeFill="background1"/>
            <w:vAlign w:val="center"/>
          </w:tcPr>
          <w:p w14:paraId="5B6D2C25" w14:textId="77777777" w:rsidR="00350E3E" w:rsidRPr="009651DD" w:rsidRDefault="00350E3E" w:rsidP="006F7B3E">
            <w:pPr>
              <w:rPr>
                <w:b/>
                <w:sz w:val="20"/>
                <w:lang w:val="en-US"/>
              </w:rPr>
            </w:pPr>
          </w:p>
        </w:tc>
        <w:tc>
          <w:tcPr>
            <w:tcW w:w="3107" w:type="dxa"/>
            <w:shd w:val="clear" w:color="auto" w:fill="FFFFFF" w:themeFill="background1"/>
            <w:vAlign w:val="center"/>
          </w:tcPr>
          <w:p w14:paraId="06436A33" w14:textId="77777777" w:rsidR="00350E3E" w:rsidRPr="009651DD" w:rsidRDefault="00350E3E" w:rsidP="006F7B3E">
            <w:pPr>
              <w:rPr>
                <w:b/>
                <w:sz w:val="20"/>
                <w:lang w:val="en-US"/>
              </w:rPr>
            </w:pPr>
            <w:r w:rsidRPr="009651DD">
              <w:rPr>
                <w:b/>
                <w:sz w:val="20"/>
                <w:lang w:val="en-US"/>
              </w:rPr>
              <w:t>Staff Appointment</w:t>
            </w:r>
          </w:p>
        </w:tc>
        <w:tc>
          <w:tcPr>
            <w:tcW w:w="5368" w:type="dxa"/>
            <w:shd w:val="clear" w:color="auto" w:fill="FFFFFF" w:themeFill="background1"/>
            <w:vAlign w:val="center"/>
          </w:tcPr>
          <w:p w14:paraId="634DE970" w14:textId="77777777" w:rsidR="00350E3E" w:rsidRPr="00010B8A" w:rsidRDefault="00350E3E" w:rsidP="006F7B3E">
            <w:pPr>
              <w:rPr>
                <w:sz w:val="20"/>
                <w:szCs w:val="20"/>
                <w:lang w:val="en-US"/>
              </w:rPr>
            </w:pPr>
            <w:r w:rsidRPr="00010B8A">
              <w:rPr>
                <w:sz w:val="20"/>
                <w:szCs w:val="20"/>
                <w:lang w:val="en-US"/>
              </w:rPr>
              <w:t xml:space="preserve">Existing employment contract with the beneficiary </w:t>
            </w:r>
            <w:r w:rsidRPr="00010B8A">
              <w:rPr>
                <w:sz w:val="20"/>
                <w:szCs w:val="20"/>
                <w:u w:val="single"/>
                <w:lang w:val="en-US"/>
              </w:rPr>
              <w:t>or</w:t>
            </w:r>
            <w:r w:rsidRPr="00010B8A">
              <w:rPr>
                <w:sz w:val="20"/>
                <w:szCs w:val="20"/>
                <w:lang w:val="en-US"/>
              </w:rPr>
              <w:t xml:space="preserve"> equivalent appointing act</w:t>
            </w:r>
          </w:p>
          <w:p w14:paraId="3F014F65" w14:textId="77777777" w:rsidR="00350E3E" w:rsidRPr="00010B8A" w:rsidRDefault="00350E3E" w:rsidP="006F7B3E">
            <w:pPr>
              <w:rPr>
                <w:sz w:val="20"/>
                <w:szCs w:val="20"/>
                <w:lang w:val="en-US"/>
              </w:rPr>
            </w:pPr>
            <w:r w:rsidRPr="00010B8A">
              <w:rPr>
                <w:sz w:val="20"/>
                <w:szCs w:val="20"/>
                <w:lang w:val="en-US"/>
              </w:rPr>
              <w:t>Assignment to the action with specific indication of tasks, reference to the action, to the duration of allocation to the action, to the percentage of worki</w:t>
            </w:r>
            <w:r>
              <w:rPr>
                <w:sz w:val="20"/>
                <w:szCs w:val="20"/>
                <w:lang w:val="en-US"/>
              </w:rPr>
              <w:t>ng time allocated to the action,</w:t>
            </w:r>
            <w:r w:rsidRPr="00010B8A">
              <w:rPr>
                <w:sz w:val="20"/>
                <w:szCs w:val="20"/>
                <w:lang w:val="en-US"/>
              </w:rPr>
              <w:t xml:space="preserve"> to the hourly/daily rate</w:t>
            </w:r>
          </w:p>
        </w:tc>
      </w:tr>
      <w:tr w:rsidR="00350E3E" w:rsidRPr="00C96965" w14:paraId="03FCEE8B" w14:textId="77777777" w:rsidTr="00D87E6D">
        <w:tc>
          <w:tcPr>
            <w:tcW w:w="2793" w:type="dxa"/>
            <w:vMerge/>
            <w:shd w:val="clear" w:color="auto" w:fill="FFFFFF" w:themeFill="background1"/>
          </w:tcPr>
          <w:p w14:paraId="7B3ECF63" w14:textId="77777777" w:rsidR="00350E3E" w:rsidRPr="009651DD" w:rsidRDefault="00350E3E" w:rsidP="006F7B3E">
            <w:pPr>
              <w:rPr>
                <w:b/>
                <w:sz w:val="20"/>
                <w:lang w:val="en-US"/>
              </w:rPr>
            </w:pPr>
          </w:p>
        </w:tc>
        <w:tc>
          <w:tcPr>
            <w:tcW w:w="3159" w:type="dxa"/>
            <w:vMerge/>
            <w:shd w:val="clear" w:color="auto" w:fill="FFFFFF" w:themeFill="background1"/>
            <w:vAlign w:val="center"/>
          </w:tcPr>
          <w:p w14:paraId="33A6FE87" w14:textId="77777777" w:rsidR="00350E3E" w:rsidRPr="009651DD" w:rsidRDefault="00350E3E" w:rsidP="006F7B3E">
            <w:pPr>
              <w:rPr>
                <w:b/>
                <w:sz w:val="20"/>
                <w:lang w:val="en-US"/>
              </w:rPr>
            </w:pPr>
          </w:p>
        </w:tc>
        <w:tc>
          <w:tcPr>
            <w:tcW w:w="3107" w:type="dxa"/>
            <w:shd w:val="clear" w:color="auto" w:fill="FFFFFF" w:themeFill="background1"/>
            <w:vAlign w:val="center"/>
          </w:tcPr>
          <w:p w14:paraId="287F5ABC" w14:textId="77777777" w:rsidR="00350E3E" w:rsidRPr="009651DD" w:rsidRDefault="00350E3E" w:rsidP="006F7B3E">
            <w:pPr>
              <w:rPr>
                <w:b/>
                <w:sz w:val="20"/>
                <w:lang w:val="en-US"/>
              </w:rPr>
            </w:pPr>
            <w:r w:rsidRPr="009651DD">
              <w:rPr>
                <w:b/>
                <w:sz w:val="20"/>
                <w:lang w:val="en-US"/>
              </w:rPr>
              <w:t>Timesheets</w:t>
            </w:r>
          </w:p>
        </w:tc>
        <w:tc>
          <w:tcPr>
            <w:tcW w:w="5368" w:type="dxa"/>
            <w:shd w:val="clear" w:color="auto" w:fill="FFFFFF" w:themeFill="background1"/>
            <w:vAlign w:val="center"/>
          </w:tcPr>
          <w:p w14:paraId="38C8A208" w14:textId="77777777" w:rsidR="00350E3E" w:rsidRPr="00010B8A" w:rsidRDefault="00350E3E" w:rsidP="006F7B3E">
            <w:pPr>
              <w:rPr>
                <w:sz w:val="20"/>
                <w:szCs w:val="20"/>
                <w:lang w:val="en-US"/>
              </w:rPr>
            </w:pPr>
            <w:r w:rsidRPr="00010B8A">
              <w:rPr>
                <w:sz w:val="20"/>
                <w:szCs w:val="20"/>
                <w:lang w:val="en-US"/>
              </w:rPr>
              <w:t>Timesheets or equivalent system established and certified by the employer with indication of contact details of employee and employer, description of tasks, dates of the performance (duly dated and signed by employee and employer)</w:t>
            </w:r>
          </w:p>
        </w:tc>
      </w:tr>
      <w:tr w:rsidR="008A2EE2" w:rsidRPr="00C96965" w14:paraId="064F062D" w14:textId="77777777" w:rsidTr="00977F64">
        <w:trPr>
          <w:trHeight w:val="987"/>
        </w:trPr>
        <w:tc>
          <w:tcPr>
            <w:tcW w:w="2793" w:type="dxa"/>
            <w:vMerge/>
            <w:shd w:val="clear" w:color="auto" w:fill="FFFFFF" w:themeFill="background1"/>
          </w:tcPr>
          <w:p w14:paraId="1957F19D" w14:textId="77777777" w:rsidR="008A2EE2" w:rsidRPr="009651DD" w:rsidRDefault="008A2EE2" w:rsidP="006F7B3E">
            <w:pPr>
              <w:rPr>
                <w:b/>
                <w:sz w:val="20"/>
                <w:lang w:val="en-US"/>
              </w:rPr>
            </w:pPr>
          </w:p>
        </w:tc>
        <w:tc>
          <w:tcPr>
            <w:tcW w:w="3159" w:type="dxa"/>
            <w:vMerge w:val="restart"/>
            <w:shd w:val="clear" w:color="auto" w:fill="FFFFFF" w:themeFill="background1"/>
            <w:vAlign w:val="center"/>
          </w:tcPr>
          <w:p w14:paraId="5DDCC077" w14:textId="77777777" w:rsidR="008A2EE2" w:rsidRPr="005E5693" w:rsidRDefault="008A2EE2" w:rsidP="006F7B3E">
            <w:pPr>
              <w:rPr>
                <w:b/>
                <w:sz w:val="20"/>
                <w:lang w:val="en-US"/>
              </w:rPr>
            </w:pPr>
            <w:r w:rsidRPr="009651DD">
              <w:rPr>
                <w:b/>
                <w:sz w:val="20"/>
                <w:lang w:val="en-US"/>
              </w:rPr>
              <w:t>4.</w:t>
            </w:r>
            <w:r>
              <w:rPr>
                <w:b/>
                <w:sz w:val="20"/>
                <w:lang w:val="en-US"/>
              </w:rPr>
              <w:t xml:space="preserve"> b)</w:t>
            </w:r>
            <w:r w:rsidRPr="009651DD">
              <w:rPr>
                <w:b/>
                <w:sz w:val="20"/>
                <w:lang w:val="en-US"/>
              </w:rPr>
              <w:t xml:space="preserve"> Personnel costs</w:t>
            </w:r>
            <w:r w:rsidRPr="005E5693">
              <w:rPr>
                <w:b/>
                <w:sz w:val="20"/>
                <w:u w:val="single"/>
                <w:lang w:val="en-US"/>
              </w:rPr>
              <w:t xml:space="preserve"> </w:t>
            </w:r>
            <w:proofErr w:type="spellStart"/>
            <w:r w:rsidRPr="005E5693">
              <w:rPr>
                <w:b/>
                <w:sz w:val="20"/>
                <w:u w:val="single"/>
                <w:lang w:val="en-US"/>
              </w:rPr>
              <w:t>Costs</w:t>
            </w:r>
            <w:proofErr w:type="spellEnd"/>
            <w:r w:rsidRPr="005E5693">
              <w:rPr>
                <w:b/>
                <w:sz w:val="20"/>
                <w:u w:val="single"/>
                <w:lang w:val="en-US"/>
              </w:rPr>
              <w:t xml:space="preserve"> of natural person working under a contract with the beneficiary other than an employment</w:t>
            </w:r>
            <w:r>
              <w:rPr>
                <w:b/>
                <w:sz w:val="20"/>
                <w:u w:val="single"/>
                <w:lang w:val="en-US"/>
              </w:rPr>
              <w:t xml:space="preserve"> contract.</w:t>
            </w:r>
            <w:r>
              <w:rPr>
                <w:i/>
                <w:sz w:val="20"/>
                <w:lang w:val="en-US"/>
              </w:rPr>
              <w:t xml:space="preserve"> (</w:t>
            </w:r>
            <w:proofErr w:type="gramStart"/>
            <w:r>
              <w:rPr>
                <w:i/>
                <w:sz w:val="20"/>
                <w:lang w:val="en-US"/>
              </w:rPr>
              <w:t>i.e.</w:t>
            </w:r>
            <w:proofErr w:type="gramEnd"/>
            <w:r w:rsidRPr="005E5693">
              <w:rPr>
                <w:i/>
                <w:sz w:val="20"/>
                <w:lang w:val="en-US"/>
              </w:rPr>
              <w:t xml:space="preserve"> person recruited directly by the beneficiary, or indirectly via an external agency who is recruited exclusively for the implementation of the action and who is not registere</w:t>
            </w:r>
            <w:r>
              <w:rPr>
                <w:i/>
                <w:sz w:val="20"/>
                <w:lang w:val="en-US"/>
              </w:rPr>
              <w:t xml:space="preserve">d in the organization's </w:t>
            </w:r>
            <w:r>
              <w:rPr>
                <w:i/>
                <w:sz w:val="20"/>
                <w:lang w:val="en-US"/>
              </w:rPr>
              <w:lastRenderedPageBreak/>
              <w:t>payroll)</w:t>
            </w:r>
          </w:p>
        </w:tc>
        <w:tc>
          <w:tcPr>
            <w:tcW w:w="3107" w:type="dxa"/>
            <w:shd w:val="clear" w:color="auto" w:fill="FFFFFF" w:themeFill="background1"/>
            <w:vAlign w:val="center"/>
          </w:tcPr>
          <w:p w14:paraId="78D08A6A" w14:textId="77777777" w:rsidR="008A2EE2" w:rsidRPr="009651DD" w:rsidRDefault="008A2EE2" w:rsidP="006F7B3E">
            <w:pPr>
              <w:rPr>
                <w:b/>
                <w:sz w:val="20"/>
                <w:lang w:val="en-US"/>
              </w:rPr>
            </w:pPr>
            <w:r w:rsidRPr="009651DD">
              <w:rPr>
                <w:b/>
                <w:sz w:val="20"/>
                <w:lang w:val="en-US"/>
              </w:rPr>
              <w:lastRenderedPageBreak/>
              <w:t>Payrolls Payments</w:t>
            </w:r>
          </w:p>
        </w:tc>
        <w:tc>
          <w:tcPr>
            <w:tcW w:w="5368" w:type="dxa"/>
            <w:shd w:val="clear" w:color="auto" w:fill="FFFFFF" w:themeFill="background1"/>
            <w:vAlign w:val="center"/>
          </w:tcPr>
          <w:p w14:paraId="735B0801" w14:textId="77777777" w:rsidR="008A2EE2" w:rsidRPr="00010B8A" w:rsidRDefault="008A2EE2" w:rsidP="006F7B3E">
            <w:pPr>
              <w:rPr>
                <w:sz w:val="20"/>
                <w:szCs w:val="20"/>
                <w:lang w:val="en-US"/>
              </w:rPr>
            </w:pPr>
            <w:r w:rsidRPr="00010B8A">
              <w:rPr>
                <w:sz w:val="20"/>
                <w:szCs w:val="20"/>
                <w:lang w:val="en-US"/>
              </w:rPr>
              <w:t>Invoices</w:t>
            </w:r>
            <w:r>
              <w:rPr>
                <w:sz w:val="20"/>
                <w:szCs w:val="20"/>
                <w:lang w:val="en-US"/>
              </w:rPr>
              <w:t xml:space="preserve"> (or equivalent)</w:t>
            </w:r>
            <w:r w:rsidRPr="00010B8A">
              <w:rPr>
                <w:sz w:val="20"/>
                <w:szCs w:val="20"/>
                <w:lang w:val="en-US"/>
              </w:rPr>
              <w:t xml:space="preserve"> including the name of staff, tasks performed, dates of worked days, number of hours worked and price</w:t>
            </w:r>
            <w:r>
              <w:rPr>
                <w:sz w:val="20"/>
                <w:szCs w:val="20"/>
                <w:lang w:val="en-US"/>
              </w:rPr>
              <w:t xml:space="preserve"> per hour/day</w:t>
            </w:r>
          </w:p>
        </w:tc>
      </w:tr>
      <w:tr w:rsidR="00350E3E" w:rsidRPr="00C96965" w14:paraId="69A43711" w14:textId="77777777" w:rsidTr="00D87E6D">
        <w:tc>
          <w:tcPr>
            <w:tcW w:w="2793" w:type="dxa"/>
            <w:vMerge/>
            <w:shd w:val="clear" w:color="auto" w:fill="FFFFFF" w:themeFill="background1"/>
          </w:tcPr>
          <w:p w14:paraId="20ACB0E9" w14:textId="77777777" w:rsidR="00350E3E" w:rsidRPr="009651DD" w:rsidRDefault="00350E3E" w:rsidP="006F7B3E">
            <w:pPr>
              <w:rPr>
                <w:b/>
                <w:sz w:val="20"/>
                <w:lang w:val="en-US"/>
              </w:rPr>
            </w:pPr>
          </w:p>
        </w:tc>
        <w:tc>
          <w:tcPr>
            <w:tcW w:w="3159" w:type="dxa"/>
            <w:vMerge/>
            <w:shd w:val="clear" w:color="auto" w:fill="FFFFFF" w:themeFill="background1"/>
            <w:vAlign w:val="center"/>
          </w:tcPr>
          <w:p w14:paraId="1C0B95D7" w14:textId="77777777" w:rsidR="00350E3E" w:rsidRPr="009651DD" w:rsidRDefault="00350E3E" w:rsidP="006F7B3E">
            <w:pPr>
              <w:rPr>
                <w:b/>
                <w:sz w:val="20"/>
                <w:lang w:val="en-US"/>
              </w:rPr>
            </w:pPr>
          </w:p>
        </w:tc>
        <w:tc>
          <w:tcPr>
            <w:tcW w:w="3107" w:type="dxa"/>
            <w:shd w:val="clear" w:color="auto" w:fill="FFFFFF" w:themeFill="background1"/>
            <w:vAlign w:val="center"/>
          </w:tcPr>
          <w:p w14:paraId="03801F9E" w14:textId="77777777" w:rsidR="00350E3E" w:rsidRPr="009651DD" w:rsidRDefault="00350E3E" w:rsidP="006F7B3E">
            <w:pPr>
              <w:rPr>
                <w:b/>
                <w:sz w:val="20"/>
                <w:lang w:val="en-US"/>
              </w:rPr>
            </w:pPr>
            <w:r w:rsidRPr="009651DD">
              <w:rPr>
                <w:b/>
                <w:sz w:val="20"/>
                <w:lang w:val="en-US"/>
              </w:rPr>
              <w:t>Proof of Payment</w:t>
            </w:r>
          </w:p>
        </w:tc>
        <w:tc>
          <w:tcPr>
            <w:tcW w:w="5368" w:type="dxa"/>
            <w:shd w:val="clear" w:color="auto" w:fill="FFFFFF" w:themeFill="background1"/>
            <w:vAlign w:val="center"/>
          </w:tcPr>
          <w:p w14:paraId="6549A0F3" w14:textId="77777777" w:rsidR="00A85DEE" w:rsidRPr="00A85DEE" w:rsidRDefault="00A85DEE" w:rsidP="00A85DEE">
            <w:pPr>
              <w:rPr>
                <w:sz w:val="20"/>
                <w:szCs w:val="20"/>
                <w:lang w:val="en-US"/>
              </w:rPr>
            </w:pPr>
            <w:r w:rsidRPr="00A85DEE">
              <w:rPr>
                <w:sz w:val="20"/>
                <w:szCs w:val="20"/>
                <w:lang w:val="en-US"/>
              </w:rPr>
              <w:t>Proof of payment of the salary.</w:t>
            </w:r>
          </w:p>
          <w:p w14:paraId="54B07F17" w14:textId="77777777" w:rsidR="00A85DEE" w:rsidRPr="00A85DEE" w:rsidRDefault="00A85DEE" w:rsidP="00A85DEE">
            <w:pPr>
              <w:rPr>
                <w:sz w:val="20"/>
                <w:szCs w:val="20"/>
                <w:lang w:val="en-US"/>
              </w:rPr>
            </w:pPr>
            <w:r w:rsidRPr="00A85DEE">
              <w:rPr>
                <w:sz w:val="20"/>
                <w:szCs w:val="20"/>
                <w:lang w:val="en-US"/>
              </w:rPr>
              <w:t xml:space="preserve">Proof of payment of all the statutory components. In case of you have only an overall document reporting the cumulative payments for all the employees of the organisation, please provide also a declaration that certifies that the overall document, includes the costs of the specific people working in </w:t>
            </w:r>
            <w:r w:rsidRPr="00A85DEE">
              <w:rPr>
                <w:sz w:val="20"/>
                <w:szCs w:val="20"/>
                <w:lang w:val="en-US"/>
              </w:rPr>
              <w:lastRenderedPageBreak/>
              <w:t xml:space="preserve">the project. </w:t>
            </w:r>
          </w:p>
          <w:p w14:paraId="12087604" w14:textId="77777777" w:rsidR="00350E3E" w:rsidRPr="00010B8A" w:rsidRDefault="00A85DEE" w:rsidP="00A85DEE">
            <w:pPr>
              <w:rPr>
                <w:sz w:val="20"/>
                <w:szCs w:val="20"/>
                <w:lang w:val="en-US"/>
              </w:rPr>
            </w:pPr>
            <w:r w:rsidRPr="00A85DEE">
              <w:rPr>
                <w:sz w:val="20"/>
                <w:szCs w:val="20"/>
                <w:lang w:val="en-US"/>
              </w:rPr>
              <w:t>The proof of payment are the bank transfers. MANDATE OF PAYMENT IS NOT SUFFICIENT.</w:t>
            </w:r>
          </w:p>
        </w:tc>
      </w:tr>
      <w:tr w:rsidR="00350E3E" w:rsidRPr="00C96965" w14:paraId="265E91ED" w14:textId="77777777" w:rsidTr="00D87E6D">
        <w:tc>
          <w:tcPr>
            <w:tcW w:w="2793" w:type="dxa"/>
            <w:vMerge/>
            <w:shd w:val="clear" w:color="auto" w:fill="FFFFFF" w:themeFill="background1"/>
          </w:tcPr>
          <w:p w14:paraId="5BE1692E" w14:textId="77777777" w:rsidR="00350E3E" w:rsidRPr="009651DD" w:rsidRDefault="00350E3E" w:rsidP="006F7B3E">
            <w:pPr>
              <w:rPr>
                <w:b/>
                <w:sz w:val="20"/>
                <w:lang w:val="en-US"/>
              </w:rPr>
            </w:pPr>
          </w:p>
        </w:tc>
        <w:tc>
          <w:tcPr>
            <w:tcW w:w="3159" w:type="dxa"/>
            <w:vMerge/>
            <w:shd w:val="clear" w:color="auto" w:fill="FFFFFF" w:themeFill="background1"/>
            <w:vAlign w:val="center"/>
          </w:tcPr>
          <w:p w14:paraId="718CFA07" w14:textId="77777777" w:rsidR="00350E3E" w:rsidRPr="009651DD" w:rsidRDefault="00350E3E" w:rsidP="006F7B3E">
            <w:pPr>
              <w:rPr>
                <w:b/>
                <w:sz w:val="20"/>
                <w:lang w:val="en-US"/>
              </w:rPr>
            </w:pPr>
          </w:p>
        </w:tc>
        <w:tc>
          <w:tcPr>
            <w:tcW w:w="3107" w:type="dxa"/>
            <w:shd w:val="clear" w:color="auto" w:fill="FFFFFF" w:themeFill="background1"/>
            <w:vAlign w:val="center"/>
          </w:tcPr>
          <w:p w14:paraId="4860C319" w14:textId="77777777" w:rsidR="00350E3E" w:rsidRPr="009651DD" w:rsidRDefault="00350E3E" w:rsidP="006F7B3E">
            <w:pPr>
              <w:rPr>
                <w:b/>
                <w:sz w:val="20"/>
                <w:lang w:val="en-US"/>
              </w:rPr>
            </w:pPr>
            <w:r w:rsidRPr="009651DD">
              <w:rPr>
                <w:b/>
                <w:sz w:val="20"/>
                <w:lang w:val="en-US"/>
              </w:rPr>
              <w:t>Staff Appointment</w:t>
            </w:r>
          </w:p>
        </w:tc>
        <w:tc>
          <w:tcPr>
            <w:tcW w:w="5368" w:type="dxa"/>
            <w:shd w:val="clear" w:color="auto" w:fill="FFFFFF" w:themeFill="background1"/>
            <w:vAlign w:val="center"/>
          </w:tcPr>
          <w:p w14:paraId="432966EE" w14:textId="77777777" w:rsidR="00350E3E" w:rsidRPr="00010B8A" w:rsidRDefault="00350E3E" w:rsidP="006F7B3E">
            <w:pPr>
              <w:rPr>
                <w:sz w:val="20"/>
                <w:szCs w:val="20"/>
                <w:lang w:val="en-US"/>
              </w:rPr>
            </w:pPr>
            <w:r w:rsidRPr="00010B8A">
              <w:rPr>
                <w:sz w:val="20"/>
                <w:szCs w:val="20"/>
                <w:lang w:val="en-US"/>
              </w:rPr>
              <w:t>Specific contract linked to the action with description of tasks, reference to the action, to the duration of the contract, to the time to be allocated to the action, to the hourly/daily rate. The contract should clearly state where the natural person is working in the premises of the beneficiary or not, that this person is working under the instructions of the beneficiary, and that the result of the w</w:t>
            </w:r>
            <w:r>
              <w:rPr>
                <w:sz w:val="20"/>
                <w:szCs w:val="20"/>
                <w:lang w:val="en-US"/>
              </w:rPr>
              <w:t>ork belongs to the beneficiary;</w:t>
            </w:r>
          </w:p>
        </w:tc>
      </w:tr>
      <w:tr w:rsidR="00350E3E" w:rsidRPr="00C96965" w14:paraId="69B0A3C1" w14:textId="77777777" w:rsidTr="00D87E6D">
        <w:tc>
          <w:tcPr>
            <w:tcW w:w="2793" w:type="dxa"/>
            <w:vMerge/>
            <w:shd w:val="clear" w:color="auto" w:fill="FFFFFF" w:themeFill="background1"/>
          </w:tcPr>
          <w:p w14:paraId="1511064B" w14:textId="77777777" w:rsidR="00350E3E" w:rsidRPr="009651DD" w:rsidRDefault="00350E3E" w:rsidP="006F7B3E">
            <w:pPr>
              <w:rPr>
                <w:b/>
                <w:sz w:val="20"/>
                <w:lang w:val="en-US"/>
              </w:rPr>
            </w:pPr>
          </w:p>
        </w:tc>
        <w:tc>
          <w:tcPr>
            <w:tcW w:w="3159" w:type="dxa"/>
            <w:vMerge/>
            <w:shd w:val="clear" w:color="auto" w:fill="FFFFFF" w:themeFill="background1"/>
            <w:vAlign w:val="center"/>
          </w:tcPr>
          <w:p w14:paraId="492B32E1" w14:textId="77777777" w:rsidR="00350E3E" w:rsidRPr="009651DD" w:rsidRDefault="00350E3E" w:rsidP="006F7B3E">
            <w:pPr>
              <w:rPr>
                <w:b/>
                <w:sz w:val="20"/>
                <w:lang w:val="en-US"/>
              </w:rPr>
            </w:pPr>
          </w:p>
        </w:tc>
        <w:tc>
          <w:tcPr>
            <w:tcW w:w="3107" w:type="dxa"/>
            <w:shd w:val="clear" w:color="auto" w:fill="FFFFFF" w:themeFill="background1"/>
            <w:vAlign w:val="center"/>
          </w:tcPr>
          <w:p w14:paraId="194BAE18" w14:textId="77777777" w:rsidR="00350E3E" w:rsidRPr="009651DD" w:rsidRDefault="00350E3E" w:rsidP="006F7B3E">
            <w:pPr>
              <w:rPr>
                <w:b/>
                <w:sz w:val="20"/>
                <w:lang w:val="en-US"/>
              </w:rPr>
            </w:pPr>
            <w:r w:rsidRPr="009651DD">
              <w:rPr>
                <w:b/>
                <w:sz w:val="20"/>
                <w:lang w:val="en-US"/>
              </w:rPr>
              <w:t>Timesheets</w:t>
            </w:r>
          </w:p>
        </w:tc>
        <w:tc>
          <w:tcPr>
            <w:tcW w:w="5368" w:type="dxa"/>
            <w:shd w:val="clear" w:color="auto" w:fill="FFFFFF" w:themeFill="background1"/>
            <w:vAlign w:val="center"/>
          </w:tcPr>
          <w:p w14:paraId="076285B8" w14:textId="77777777" w:rsidR="00350E3E" w:rsidRPr="00010B8A" w:rsidRDefault="00350E3E" w:rsidP="006F7B3E">
            <w:pPr>
              <w:rPr>
                <w:sz w:val="20"/>
                <w:szCs w:val="20"/>
                <w:lang w:val="en-US"/>
              </w:rPr>
            </w:pPr>
            <w:r w:rsidRPr="00010B8A">
              <w:rPr>
                <w:sz w:val="20"/>
                <w:szCs w:val="20"/>
                <w:lang w:val="en-US"/>
              </w:rPr>
              <w:t xml:space="preserve">Timesheets or equivalent system established and certified by the beneficiary with indication of the description of tasks, dates of the performance (duly dated and signed by </w:t>
            </w:r>
            <w:r>
              <w:rPr>
                <w:sz w:val="20"/>
                <w:szCs w:val="20"/>
                <w:lang w:val="en-US"/>
              </w:rPr>
              <w:t>the staff and the beneficiary);</w:t>
            </w:r>
          </w:p>
        </w:tc>
      </w:tr>
      <w:tr w:rsidR="008A2EE2" w:rsidRPr="00C96965" w14:paraId="0303A664" w14:textId="77777777" w:rsidTr="0040538A">
        <w:trPr>
          <w:trHeight w:val="742"/>
        </w:trPr>
        <w:tc>
          <w:tcPr>
            <w:tcW w:w="2793" w:type="dxa"/>
            <w:vMerge/>
            <w:shd w:val="clear" w:color="auto" w:fill="FFFFFF" w:themeFill="background1"/>
          </w:tcPr>
          <w:p w14:paraId="388720FE" w14:textId="77777777" w:rsidR="008A2EE2" w:rsidRPr="009651DD" w:rsidRDefault="008A2EE2" w:rsidP="006F7B3E">
            <w:pPr>
              <w:rPr>
                <w:b/>
                <w:sz w:val="20"/>
                <w:lang w:val="en-US"/>
              </w:rPr>
            </w:pPr>
          </w:p>
        </w:tc>
        <w:tc>
          <w:tcPr>
            <w:tcW w:w="3159" w:type="dxa"/>
            <w:vMerge w:val="restart"/>
            <w:shd w:val="clear" w:color="auto" w:fill="FFFFFF" w:themeFill="background1"/>
            <w:vAlign w:val="center"/>
          </w:tcPr>
          <w:p w14:paraId="3309901C" w14:textId="77777777" w:rsidR="008A2EE2" w:rsidRPr="006F7B3E" w:rsidRDefault="008A2EE2" w:rsidP="006F7B3E">
            <w:pPr>
              <w:rPr>
                <w:b/>
                <w:sz w:val="20"/>
                <w:lang w:val="en-US"/>
              </w:rPr>
            </w:pPr>
            <w:r w:rsidRPr="009651DD">
              <w:rPr>
                <w:b/>
                <w:sz w:val="20"/>
                <w:lang w:val="en-US"/>
              </w:rPr>
              <w:t>4.</w:t>
            </w:r>
            <w:r>
              <w:rPr>
                <w:b/>
                <w:sz w:val="20"/>
                <w:lang w:val="en-US"/>
              </w:rPr>
              <w:t xml:space="preserve"> c)</w:t>
            </w:r>
            <w:r w:rsidRPr="009651DD">
              <w:rPr>
                <w:b/>
                <w:sz w:val="20"/>
                <w:lang w:val="en-US"/>
              </w:rPr>
              <w:t xml:space="preserve"> Personnel costs</w:t>
            </w:r>
            <w:r w:rsidRPr="005E5693">
              <w:rPr>
                <w:b/>
                <w:sz w:val="20"/>
                <w:u w:val="single"/>
                <w:lang w:val="en-US"/>
              </w:rPr>
              <w:t xml:space="preserve"> </w:t>
            </w:r>
            <w:proofErr w:type="spellStart"/>
            <w:r w:rsidRPr="006F7B3E">
              <w:rPr>
                <w:b/>
                <w:sz w:val="20"/>
                <w:u w:val="single"/>
                <w:lang w:val="en-US"/>
              </w:rPr>
              <w:t>Costs</w:t>
            </w:r>
            <w:proofErr w:type="spellEnd"/>
            <w:r w:rsidRPr="006F7B3E">
              <w:rPr>
                <w:b/>
                <w:sz w:val="20"/>
                <w:u w:val="single"/>
                <w:lang w:val="en-US"/>
              </w:rPr>
              <w:t xml:space="preserve"> of personnel who are temporary seconded to the beneficiary by a third party against payment:</w:t>
            </w:r>
          </w:p>
        </w:tc>
        <w:tc>
          <w:tcPr>
            <w:tcW w:w="3107" w:type="dxa"/>
            <w:shd w:val="clear" w:color="auto" w:fill="FFFFFF" w:themeFill="background1"/>
            <w:vAlign w:val="center"/>
          </w:tcPr>
          <w:p w14:paraId="10EA41DD" w14:textId="77777777" w:rsidR="008A2EE2" w:rsidRPr="009651DD" w:rsidRDefault="008A2EE2" w:rsidP="006F7B3E">
            <w:pPr>
              <w:rPr>
                <w:b/>
                <w:sz w:val="20"/>
                <w:lang w:val="en-US"/>
              </w:rPr>
            </w:pPr>
            <w:r w:rsidRPr="009651DD">
              <w:rPr>
                <w:b/>
                <w:sz w:val="20"/>
                <w:lang w:val="en-US"/>
              </w:rPr>
              <w:t>Payrolls Payments</w:t>
            </w:r>
          </w:p>
        </w:tc>
        <w:tc>
          <w:tcPr>
            <w:tcW w:w="5368" w:type="dxa"/>
            <w:shd w:val="clear" w:color="auto" w:fill="FFFFFF" w:themeFill="background1"/>
            <w:vAlign w:val="center"/>
          </w:tcPr>
          <w:p w14:paraId="05ED7DE6" w14:textId="77777777" w:rsidR="008A2EE2" w:rsidRPr="006F7B3E" w:rsidRDefault="008A2EE2" w:rsidP="006F7B3E">
            <w:pPr>
              <w:rPr>
                <w:sz w:val="20"/>
                <w:szCs w:val="20"/>
                <w:lang w:val="en-US"/>
              </w:rPr>
            </w:pPr>
            <w:r w:rsidRPr="006F7B3E">
              <w:rPr>
                <w:sz w:val="20"/>
                <w:szCs w:val="20"/>
                <w:lang w:val="en-US"/>
              </w:rPr>
              <w:t>Salary statements/salary slips/invoices established for the purpose of the secondment;</w:t>
            </w:r>
          </w:p>
        </w:tc>
      </w:tr>
      <w:tr w:rsidR="00350E3E" w:rsidRPr="00C96965" w14:paraId="48CC8E94" w14:textId="77777777" w:rsidTr="00D87E6D">
        <w:tc>
          <w:tcPr>
            <w:tcW w:w="2793" w:type="dxa"/>
            <w:vMerge/>
            <w:shd w:val="clear" w:color="auto" w:fill="FFFFFF" w:themeFill="background1"/>
          </w:tcPr>
          <w:p w14:paraId="3E1308E5" w14:textId="77777777" w:rsidR="00350E3E" w:rsidRPr="009651DD" w:rsidRDefault="00350E3E" w:rsidP="006F7B3E">
            <w:pPr>
              <w:rPr>
                <w:b/>
                <w:sz w:val="20"/>
                <w:lang w:val="en-US"/>
              </w:rPr>
            </w:pPr>
          </w:p>
        </w:tc>
        <w:tc>
          <w:tcPr>
            <w:tcW w:w="3159" w:type="dxa"/>
            <w:vMerge/>
            <w:shd w:val="clear" w:color="auto" w:fill="FFFFFF" w:themeFill="background1"/>
            <w:vAlign w:val="center"/>
          </w:tcPr>
          <w:p w14:paraId="7B49065E" w14:textId="77777777" w:rsidR="00350E3E" w:rsidRPr="009651DD" w:rsidRDefault="00350E3E" w:rsidP="006F7B3E">
            <w:pPr>
              <w:rPr>
                <w:b/>
                <w:sz w:val="20"/>
                <w:lang w:val="en-US"/>
              </w:rPr>
            </w:pPr>
          </w:p>
        </w:tc>
        <w:tc>
          <w:tcPr>
            <w:tcW w:w="3107" w:type="dxa"/>
            <w:shd w:val="clear" w:color="auto" w:fill="FFFFFF" w:themeFill="background1"/>
            <w:vAlign w:val="center"/>
          </w:tcPr>
          <w:p w14:paraId="3B863870" w14:textId="77777777" w:rsidR="00350E3E" w:rsidRPr="009651DD" w:rsidRDefault="00350E3E" w:rsidP="006F7B3E">
            <w:pPr>
              <w:rPr>
                <w:b/>
                <w:sz w:val="20"/>
                <w:lang w:val="en-US"/>
              </w:rPr>
            </w:pPr>
            <w:r w:rsidRPr="009651DD">
              <w:rPr>
                <w:b/>
                <w:sz w:val="20"/>
                <w:lang w:val="en-US"/>
              </w:rPr>
              <w:t>Proof of Payment</w:t>
            </w:r>
          </w:p>
        </w:tc>
        <w:tc>
          <w:tcPr>
            <w:tcW w:w="5368" w:type="dxa"/>
            <w:shd w:val="clear" w:color="auto" w:fill="FFFFFF" w:themeFill="background1"/>
            <w:vAlign w:val="center"/>
          </w:tcPr>
          <w:p w14:paraId="272FF6EF" w14:textId="77777777" w:rsidR="00A85DEE" w:rsidRPr="00A85DEE" w:rsidRDefault="00A85DEE" w:rsidP="00A85DEE">
            <w:pPr>
              <w:rPr>
                <w:sz w:val="20"/>
                <w:szCs w:val="20"/>
                <w:lang w:val="en-US"/>
              </w:rPr>
            </w:pPr>
            <w:r w:rsidRPr="00A85DEE">
              <w:rPr>
                <w:sz w:val="20"/>
                <w:szCs w:val="20"/>
                <w:lang w:val="en-US"/>
              </w:rPr>
              <w:t>Proof of payment of the salary.</w:t>
            </w:r>
          </w:p>
          <w:p w14:paraId="7620E4EB" w14:textId="77777777" w:rsidR="00A85DEE" w:rsidRPr="00A85DEE" w:rsidRDefault="00A85DEE" w:rsidP="00A85DEE">
            <w:pPr>
              <w:rPr>
                <w:sz w:val="20"/>
                <w:szCs w:val="20"/>
                <w:lang w:val="en-US"/>
              </w:rPr>
            </w:pPr>
            <w:r w:rsidRPr="00A85DEE">
              <w:rPr>
                <w:sz w:val="20"/>
                <w:szCs w:val="20"/>
                <w:lang w:val="en-US"/>
              </w:rPr>
              <w:t xml:space="preserve">Proof of payment of all the statutory components. In case of you have only an overall document reporting the cumulative payments for all the employees of the organisation, please provide also a declaration that certifies that the overall document, includes the costs of the specific people working in the project. </w:t>
            </w:r>
          </w:p>
          <w:p w14:paraId="66FB111E" w14:textId="77777777" w:rsidR="00350E3E" w:rsidRPr="006F7B3E" w:rsidRDefault="00A85DEE" w:rsidP="00A85DEE">
            <w:pPr>
              <w:rPr>
                <w:sz w:val="20"/>
                <w:szCs w:val="20"/>
                <w:lang w:val="en-US"/>
              </w:rPr>
            </w:pPr>
            <w:r w:rsidRPr="00A85DEE">
              <w:rPr>
                <w:sz w:val="20"/>
                <w:szCs w:val="20"/>
                <w:lang w:val="en-US"/>
              </w:rPr>
              <w:t>The proof of payment are the bank transfers. MANDATE OF PAYMENT IS NOT SUFFICIENT.</w:t>
            </w:r>
          </w:p>
        </w:tc>
      </w:tr>
      <w:tr w:rsidR="00350E3E" w:rsidRPr="00C96965" w14:paraId="378367F0" w14:textId="77777777" w:rsidTr="00D87E6D">
        <w:tc>
          <w:tcPr>
            <w:tcW w:w="2793" w:type="dxa"/>
            <w:vMerge/>
            <w:shd w:val="clear" w:color="auto" w:fill="FFFFFF" w:themeFill="background1"/>
          </w:tcPr>
          <w:p w14:paraId="6A86A612" w14:textId="77777777" w:rsidR="00350E3E" w:rsidRPr="009651DD" w:rsidRDefault="00350E3E" w:rsidP="006F7B3E">
            <w:pPr>
              <w:rPr>
                <w:b/>
                <w:sz w:val="20"/>
                <w:lang w:val="en-US"/>
              </w:rPr>
            </w:pPr>
          </w:p>
        </w:tc>
        <w:tc>
          <w:tcPr>
            <w:tcW w:w="3159" w:type="dxa"/>
            <w:vMerge/>
            <w:shd w:val="clear" w:color="auto" w:fill="FFFFFF" w:themeFill="background1"/>
            <w:vAlign w:val="center"/>
          </w:tcPr>
          <w:p w14:paraId="4A9DE65E" w14:textId="77777777" w:rsidR="00350E3E" w:rsidRPr="009651DD" w:rsidRDefault="00350E3E" w:rsidP="006F7B3E">
            <w:pPr>
              <w:rPr>
                <w:b/>
                <w:sz w:val="20"/>
                <w:lang w:val="en-US"/>
              </w:rPr>
            </w:pPr>
          </w:p>
        </w:tc>
        <w:tc>
          <w:tcPr>
            <w:tcW w:w="3107" w:type="dxa"/>
            <w:shd w:val="clear" w:color="auto" w:fill="FFFFFF" w:themeFill="background1"/>
            <w:vAlign w:val="center"/>
          </w:tcPr>
          <w:p w14:paraId="269B7838" w14:textId="77777777" w:rsidR="00350E3E" w:rsidRPr="009651DD" w:rsidRDefault="00350E3E" w:rsidP="006F7B3E">
            <w:pPr>
              <w:rPr>
                <w:b/>
                <w:sz w:val="20"/>
                <w:lang w:val="en-US"/>
              </w:rPr>
            </w:pPr>
            <w:r w:rsidRPr="009651DD">
              <w:rPr>
                <w:b/>
                <w:sz w:val="20"/>
                <w:lang w:val="en-US"/>
              </w:rPr>
              <w:t>Staff Appointment</w:t>
            </w:r>
          </w:p>
        </w:tc>
        <w:tc>
          <w:tcPr>
            <w:tcW w:w="5368" w:type="dxa"/>
            <w:shd w:val="clear" w:color="auto" w:fill="FFFFFF" w:themeFill="background1"/>
            <w:vAlign w:val="center"/>
          </w:tcPr>
          <w:p w14:paraId="355FCE8B" w14:textId="77777777" w:rsidR="00350E3E" w:rsidRPr="006F7B3E" w:rsidRDefault="00350E3E" w:rsidP="006F7B3E">
            <w:pPr>
              <w:rPr>
                <w:sz w:val="20"/>
                <w:szCs w:val="20"/>
                <w:lang w:val="en-US"/>
              </w:rPr>
            </w:pPr>
            <w:r w:rsidRPr="006F7B3E">
              <w:rPr>
                <w:sz w:val="20"/>
                <w:szCs w:val="20"/>
                <w:lang w:val="en-US"/>
              </w:rPr>
              <w:t>Secondment assignment/letter/act linked to the action with specific indication and description of tasks, reference to the action, to the duration of the secondment, to the time allocated to the action, to the hourly/daily rate. The assignment should clearly state where the seconded person is working in the premises of the beneficiary or not, that this person is working under the instructions of the beneficiary, and that the result of the w</w:t>
            </w:r>
            <w:r>
              <w:rPr>
                <w:sz w:val="20"/>
                <w:szCs w:val="20"/>
                <w:lang w:val="en-US"/>
              </w:rPr>
              <w:t>ork belongs to the beneficiary;</w:t>
            </w:r>
          </w:p>
        </w:tc>
      </w:tr>
      <w:tr w:rsidR="00350E3E" w:rsidRPr="00C96965" w14:paraId="705B9314" w14:textId="77777777" w:rsidTr="00D87E6D">
        <w:tc>
          <w:tcPr>
            <w:tcW w:w="2793" w:type="dxa"/>
            <w:vMerge/>
            <w:shd w:val="clear" w:color="auto" w:fill="FFFFFF" w:themeFill="background1"/>
          </w:tcPr>
          <w:p w14:paraId="473739EE" w14:textId="77777777" w:rsidR="00350E3E" w:rsidRPr="009651DD" w:rsidRDefault="00350E3E" w:rsidP="006F7B3E">
            <w:pPr>
              <w:rPr>
                <w:b/>
                <w:sz w:val="20"/>
                <w:lang w:val="en-US"/>
              </w:rPr>
            </w:pPr>
          </w:p>
        </w:tc>
        <w:tc>
          <w:tcPr>
            <w:tcW w:w="3159" w:type="dxa"/>
            <w:vMerge/>
            <w:shd w:val="clear" w:color="auto" w:fill="FFFFFF" w:themeFill="background1"/>
            <w:vAlign w:val="center"/>
          </w:tcPr>
          <w:p w14:paraId="2CB62DD6" w14:textId="77777777" w:rsidR="00350E3E" w:rsidRPr="009651DD" w:rsidRDefault="00350E3E" w:rsidP="006F7B3E">
            <w:pPr>
              <w:rPr>
                <w:b/>
                <w:sz w:val="20"/>
                <w:lang w:val="en-US"/>
              </w:rPr>
            </w:pPr>
          </w:p>
        </w:tc>
        <w:tc>
          <w:tcPr>
            <w:tcW w:w="3107" w:type="dxa"/>
            <w:shd w:val="clear" w:color="auto" w:fill="FFFFFF" w:themeFill="background1"/>
            <w:vAlign w:val="center"/>
          </w:tcPr>
          <w:p w14:paraId="6409446E" w14:textId="77777777" w:rsidR="00350E3E" w:rsidRPr="009651DD" w:rsidRDefault="00350E3E" w:rsidP="006F7B3E">
            <w:pPr>
              <w:rPr>
                <w:b/>
                <w:sz w:val="20"/>
                <w:lang w:val="en-US"/>
              </w:rPr>
            </w:pPr>
            <w:r w:rsidRPr="009651DD">
              <w:rPr>
                <w:b/>
                <w:sz w:val="20"/>
                <w:lang w:val="en-US"/>
              </w:rPr>
              <w:t>Timesheets</w:t>
            </w:r>
          </w:p>
        </w:tc>
        <w:tc>
          <w:tcPr>
            <w:tcW w:w="5368" w:type="dxa"/>
            <w:shd w:val="clear" w:color="auto" w:fill="FFFFFF" w:themeFill="background1"/>
            <w:vAlign w:val="center"/>
          </w:tcPr>
          <w:p w14:paraId="52931A0F" w14:textId="77777777" w:rsidR="00350E3E" w:rsidRPr="006F7B3E" w:rsidRDefault="00350E3E" w:rsidP="006F7B3E">
            <w:pPr>
              <w:rPr>
                <w:sz w:val="20"/>
                <w:szCs w:val="20"/>
                <w:lang w:val="en-US"/>
              </w:rPr>
            </w:pPr>
            <w:r w:rsidRPr="006F7B3E">
              <w:rPr>
                <w:sz w:val="20"/>
                <w:szCs w:val="20"/>
                <w:lang w:val="en-US"/>
              </w:rPr>
              <w:t>Timesheets or equivalent system established and certified by the beneficiary with indication of the description of tasks, dates of the performance (duly dated and signed by the secon</w:t>
            </w:r>
            <w:r>
              <w:rPr>
                <w:sz w:val="20"/>
                <w:szCs w:val="20"/>
                <w:lang w:val="en-US"/>
              </w:rPr>
              <w:t>ded staff and the beneficiary);</w:t>
            </w:r>
          </w:p>
        </w:tc>
      </w:tr>
    </w:tbl>
    <w:p w14:paraId="04265A1C" w14:textId="77777777" w:rsidR="00010B8A" w:rsidRDefault="00010B8A" w:rsidP="007B5DDA">
      <w:pPr>
        <w:pStyle w:val="Default"/>
        <w:rPr>
          <w:sz w:val="22"/>
          <w:szCs w:val="22"/>
          <w:lang w:val="en-US"/>
        </w:rPr>
      </w:pPr>
    </w:p>
    <w:tbl>
      <w:tblPr>
        <w:tblStyle w:val="Grigliatabella"/>
        <w:tblW w:w="0" w:type="auto"/>
        <w:shd w:val="clear" w:color="auto" w:fill="FFFFFF" w:themeFill="background1"/>
        <w:tblLook w:val="04A0" w:firstRow="1" w:lastRow="0" w:firstColumn="1" w:lastColumn="0" w:noHBand="0" w:noVBand="1"/>
      </w:tblPr>
      <w:tblGrid>
        <w:gridCol w:w="3810"/>
        <w:gridCol w:w="6806"/>
      </w:tblGrid>
      <w:tr w:rsidR="00BE121B" w:rsidRPr="00C96965" w14:paraId="02D60F31" w14:textId="77777777" w:rsidTr="00217A41">
        <w:tc>
          <w:tcPr>
            <w:tcW w:w="3810" w:type="dxa"/>
            <w:shd w:val="clear" w:color="auto" w:fill="FFFFFF" w:themeFill="background1"/>
            <w:vAlign w:val="center"/>
          </w:tcPr>
          <w:p w14:paraId="4E5B90C1" w14:textId="77777777" w:rsidR="00BE121B" w:rsidRPr="009651DD" w:rsidRDefault="00BE121B" w:rsidP="00217A41">
            <w:pPr>
              <w:rPr>
                <w:b/>
                <w:sz w:val="28"/>
                <w:lang w:val="en-US"/>
              </w:rPr>
            </w:pPr>
            <w:r w:rsidRPr="009651DD">
              <w:rPr>
                <w:b/>
                <w:sz w:val="28"/>
                <w:lang w:val="en-US"/>
              </w:rPr>
              <w:lastRenderedPageBreak/>
              <w:t>Main folder</w:t>
            </w:r>
          </w:p>
        </w:tc>
        <w:tc>
          <w:tcPr>
            <w:tcW w:w="6806" w:type="dxa"/>
            <w:shd w:val="clear" w:color="auto" w:fill="FFFFFF" w:themeFill="background1"/>
            <w:vAlign w:val="center"/>
          </w:tcPr>
          <w:p w14:paraId="29CD18E0" w14:textId="77777777" w:rsidR="00BE121B" w:rsidRDefault="00BE121B" w:rsidP="00217A41">
            <w:pPr>
              <w:rPr>
                <w:b/>
                <w:sz w:val="28"/>
                <w:lang w:val="en-US"/>
              </w:rPr>
            </w:pPr>
            <w:r w:rsidRPr="009651DD">
              <w:rPr>
                <w:b/>
                <w:sz w:val="28"/>
                <w:lang w:val="en-US"/>
              </w:rPr>
              <w:t xml:space="preserve">What to </w:t>
            </w:r>
            <w:r>
              <w:rPr>
                <w:b/>
                <w:sz w:val="28"/>
                <w:lang w:val="en-US"/>
              </w:rPr>
              <w:t xml:space="preserve">be </w:t>
            </w:r>
            <w:r w:rsidRPr="009651DD">
              <w:rPr>
                <w:b/>
                <w:sz w:val="28"/>
                <w:lang w:val="en-US"/>
              </w:rPr>
              <w:t>upload</w:t>
            </w:r>
            <w:r>
              <w:rPr>
                <w:b/>
                <w:sz w:val="28"/>
                <w:lang w:val="en-US"/>
              </w:rPr>
              <w:t>ed</w:t>
            </w:r>
          </w:p>
          <w:p w14:paraId="3C401E45" w14:textId="77777777" w:rsidR="00BE121B" w:rsidRPr="001C70E1" w:rsidRDefault="00BE121B" w:rsidP="00217A41">
            <w:pPr>
              <w:rPr>
                <w:sz w:val="20"/>
                <w:lang w:val="en-US"/>
              </w:rPr>
            </w:pPr>
            <w:r>
              <w:rPr>
                <w:sz w:val="20"/>
                <w:lang w:val="en-US"/>
              </w:rPr>
              <w:t>(PLEASE, DENOMINATE EACH FILE WITH A SELF-EXPLICATIVE NAME IN EN)</w:t>
            </w:r>
          </w:p>
        </w:tc>
      </w:tr>
      <w:tr w:rsidR="00BE121B" w:rsidRPr="00C96965" w14:paraId="13C4C041" w14:textId="77777777" w:rsidTr="00BE121B">
        <w:tc>
          <w:tcPr>
            <w:tcW w:w="3810" w:type="dxa"/>
            <w:shd w:val="clear" w:color="auto" w:fill="auto"/>
            <w:vAlign w:val="center"/>
          </w:tcPr>
          <w:p w14:paraId="69118145" w14:textId="77777777" w:rsidR="00BE121B" w:rsidRPr="009651DD" w:rsidRDefault="00BE121B" w:rsidP="00FC4A08">
            <w:pPr>
              <w:rPr>
                <w:b/>
                <w:sz w:val="20"/>
                <w:lang w:val="en-US"/>
              </w:rPr>
            </w:pPr>
            <w:r>
              <w:rPr>
                <w:b/>
                <w:sz w:val="20"/>
                <w:lang w:val="en-US"/>
              </w:rPr>
              <w:t xml:space="preserve">5. Financial Report </w:t>
            </w:r>
            <w:r w:rsidR="00FC4A08">
              <w:rPr>
                <w:b/>
                <w:sz w:val="20"/>
                <w:lang w:val="en-US"/>
              </w:rPr>
              <w:t>delivered</w:t>
            </w:r>
          </w:p>
        </w:tc>
        <w:tc>
          <w:tcPr>
            <w:tcW w:w="6806" w:type="dxa"/>
            <w:shd w:val="clear" w:color="auto" w:fill="auto"/>
            <w:vAlign w:val="center"/>
          </w:tcPr>
          <w:p w14:paraId="5F99364B" w14:textId="77777777" w:rsidR="00BE121B" w:rsidRPr="009651DD" w:rsidRDefault="00FC4A08" w:rsidP="00217A41">
            <w:pPr>
              <w:rPr>
                <w:sz w:val="20"/>
                <w:lang w:val="en-US"/>
              </w:rPr>
            </w:pPr>
            <w:r>
              <w:rPr>
                <w:sz w:val="20"/>
                <w:lang w:val="en-US"/>
              </w:rPr>
              <w:t xml:space="preserve">The periodical financial report in </w:t>
            </w:r>
            <w:proofErr w:type="spellStart"/>
            <w:r>
              <w:rPr>
                <w:sz w:val="20"/>
                <w:lang w:val="en-US"/>
              </w:rPr>
              <w:t>xls</w:t>
            </w:r>
            <w:proofErr w:type="spellEnd"/>
            <w:r>
              <w:rPr>
                <w:sz w:val="20"/>
                <w:lang w:val="en-US"/>
              </w:rPr>
              <w:t xml:space="preserve"> file when you will be requested to report your expenses done in a certain period. </w:t>
            </w:r>
          </w:p>
        </w:tc>
      </w:tr>
    </w:tbl>
    <w:p w14:paraId="7E102B64" w14:textId="77777777" w:rsidR="00BE121B" w:rsidRPr="006F7B3E" w:rsidRDefault="00BE121B" w:rsidP="007B5DDA">
      <w:pPr>
        <w:pStyle w:val="Default"/>
        <w:rPr>
          <w:sz w:val="22"/>
          <w:szCs w:val="22"/>
          <w:lang w:val="en-US"/>
        </w:rPr>
      </w:pPr>
    </w:p>
    <w:sectPr w:rsidR="00BE121B" w:rsidRPr="006F7B3E" w:rsidSect="0014232C">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51F98"/>
    <w:multiLevelType w:val="hybridMultilevel"/>
    <w:tmpl w:val="603433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D421DC2"/>
    <w:multiLevelType w:val="hybridMultilevel"/>
    <w:tmpl w:val="5F022E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C44192"/>
    <w:multiLevelType w:val="hybridMultilevel"/>
    <w:tmpl w:val="89C0FC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C0A0B24"/>
    <w:multiLevelType w:val="hybridMultilevel"/>
    <w:tmpl w:val="179E91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C30350F"/>
    <w:multiLevelType w:val="hybridMultilevel"/>
    <w:tmpl w:val="5F022EB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32C"/>
    <w:rsid w:val="00010B8A"/>
    <w:rsid w:val="00105319"/>
    <w:rsid w:val="001162E8"/>
    <w:rsid w:val="00122F35"/>
    <w:rsid w:val="0014232C"/>
    <w:rsid w:val="001C70E1"/>
    <w:rsid w:val="00251373"/>
    <w:rsid w:val="00350E3E"/>
    <w:rsid w:val="003D3F9B"/>
    <w:rsid w:val="004427FC"/>
    <w:rsid w:val="004A2E31"/>
    <w:rsid w:val="004E3BDD"/>
    <w:rsid w:val="005925F0"/>
    <w:rsid w:val="005B603E"/>
    <w:rsid w:val="005E5693"/>
    <w:rsid w:val="006A649B"/>
    <w:rsid w:val="006D2C79"/>
    <w:rsid w:val="006F7B3E"/>
    <w:rsid w:val="007B5DDA"/>
    <w:rsid w:val="0087765B"/>
    <w:rsid w:val="00892BFA"/>
    <w:rsid w:val="008A2EE2"/>
    <w:rsid w:val="009643F3"/>
    <w:rsid w:val="009651DD"/>
    <w:rsid w:val="00A037A9"/>
    <w:rsid w:val="00A06BB5"/>
    <w:rsid w:val="00A5636F"/>
    <w:rsid w:val="00A85DEE"/>
    <w:rsid w:val="00B81617"/>
    <w:rsid w:val="00BD0BC0"/>
    <w:rsid w:val="00BE121B"/>
    <w:rsid w:val="00C96965"/>
    <w:rsid w:val="00D87E6D"/>
    <w:rsid w:val="00E359B9"/>
    <w:rsid w:val="00EB3F62"/>
    <w:rsid w:val="00EF640F"/>
    <w:rsid w:val="00FC4A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AA365"/>
  <w15:docId w15:val="{C11CB186-0E87-4441-8C15-A439BE0A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7B3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5B60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5636F"/>
    <w:pPr>
      <w:ind w:left="720"/>
      <w:contextualSpacing/>
    </w:pPr>
  </w:style>
  <w:style w:type="paragraph" w:customStyle="1" w:styleId="Default">
    <w:name w:val="Default"/>
    <w:rsid w:val="001162E8"/>
    <w:pPr>
      <w:autoSpaceDE w:val="0"/>
      <w:autoSpaceDN w:val="0"/>
      <w:adjustRightInd w:val="0"/>
      <w:spacing w:after="0" w:line="240" w:lineRule="auto"/>
    </w:pPr>
    <w:rPr>
      <w:rFonts w:ascii="Times New Roman" w:hAnsi="Times New Roman" w:cs="Times New Roman"/>
      <w:color w:val="000000"/>
      <w:sz w:val="24"/>
      <w:szCs w:val="24"/>
    </w:rPr>
  </w:style>
  <w:style w:type="paragraph" w:styleId="Testofumetto">
    <w:name w:val="Balloon Text"/>
    <w:basedOn w:val="Normale"/>
    <w:link w:val="TestofumettoCarattere"/>
    <w:uiPriority w:val="99"/>
    <w:semiHidden/>
    <w:unhideWhenUsed/>
    <w:rsid w:val="00D87E6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87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DA51C7-D3D4-4A81-86EA-2E090F1D1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1514</Words>
  <Characters>8635</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noesis</dc:creator>
  <cp:lastModifiedBy>Armando Fizzarotti</cp:lastModifiedBy>
  <cp:revision>2</cp:revision>
  <dcterms:created xsi:type="dcterms:W3CDTF">2021-03-25T14:09:00Z</dcterms:created>
  <dcterms:modified xsi:type="dcterms:W3CDTF">2021-03-25T14:09:00Z</dcterms:modified>
</cp:coreProperties>
</file>